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5941F6" w14:textId="5EDEE71B" w:rsidR="00AC4CD8" w:rsidRPr="005E7A3C" w:rsidRDefault="00AC4CD8" w:rsidP="00AC4CD8">
      <w:pPr>
        <w:pStyle w:val="CRCoverPage"/>
        <w:tabs>
          <w:tab w:val="right" w:pos="9639"/>
        </w:tabs>
        <w:spacing w:after="0"/>
        <w:rPr>
          <w:rFonts w:eastAsia="Times New Roman"/>
          <w:b/>
          <w:noProof/>
          <w:sz w:val="24"/>
        </w:rPr>
      </w:pPr>
      <w:bookmarkStart w:id="0" w:name="_Toc5938268"/>
      <w:bookmarkStart w:id="1" w:name="_Toc9865820"/>
      <w:bookmarkStart w:id="2" w:name="_Toc21086244"/>
      <w:bookmarkStart w:id="3" w:name="_Toc29768680"/>
      <w:r w:rsidRPr="005E7A3C">
        <w:rPr>
          <w:rFonts w:eastAsia="Times New Roman"/>
          <w:b/>
          <w:noProof/>
          <w:sz w:val="24"/>
        </w:rPr>
        <w:t>3GPP TSG-RAN WG4 Meeting #</w:t>
      </w:r>
      <w:r w:rsidR="00BC698A">
        <w:rPr>
          <w:rFonts w:eastAsia="Times New Roman"/>
          <w:b/>
          <w:noProof/>
          <w:sz w:val="24"/>
        </w:rPr>
        <w:t>10</w:t>
      </w:r>
      <w:r w:rsidR="0034420D">
        <w:rPr>
          <w:rFonts w:eastAsia="Times New Roman"/>
          <w:b/>
          <w:noProof/>
          <w:sz w:val="24"/>
        </w:rPr>
        <w:t>5</w:t>
      </w:r>
      <w:r w:rsidR="00EF1BD6">
        <w:rPr>
          <w:rFonts w:eastAsia="Times New Roman"/>
          <w:b/>
          <w:noProof/>
          <w:sz w:val="24"/>
        </w:rPr>
        <w:t xml:space="preserve"> </w:t>
      </w:r>
      <w:r w:rsidR="00EF1BD6">
        <w:rPr>
          <w:rFonts w:eastAsia="Times New Roman"/>
          <w:b/>
          <w:noProof/>
          <w:sz w:val="24"/>
        </w:rPr>
        <w:tab/>
      </w:r>
      <w:r w:rsidR="001C35C6" w:rsidRPr="001C35C6">
        <w:rPr>
          <w:rFonts w:eastAsia="Times New Roman"/>
          <w:b/>
          <w:noProof/>
          <w:sz w:val="24"/>
        </w:rPr>
        <w:t>R4-2219146</w:t>
      </w:r>
    </w:p>
    <w:p w14:paraId="08282E8C" w14:textId="38CDB78A" w:rsidR="00DE2B17" w:rsidRPr="0044052E" w:rsidRDefault="0034420D" w:rsidP="00DE2B17">
      <w:pPr>
        <w:pStyle w:val="af8"/>
        <w:rPr>
          <w:rFonts w:eastAsia="宋体"/>
          <w:bCs w:val="0"/>
          <w:sz w:val="24"/>
          <w:lang w:val="sv-SE" w:eastAsia="zh-CN"/>
        </w:rPr>
      </w:pPr>
      <w:r w:rsidRPr="0034420D">
        <w:rPr>
          <w:rFonts w:eastAsia="宋体"/>
          <w:bCs w:val="0"/>
          <w:sz w:val="24"/>
          <w:lang w:eastAsia="zh-CN"/>
        </w:rPr>
        <w:t>Toulouse, France, November 14 – November 18, 2022</w:t>
      </w:r>
    </w:p>
    <w:p w14:paraId="1A4F2DF1" w14:textId="77777777" w:rsidR="004E69AA" w:rsidRPr="005A5820" w:rsidRDefault="004E69AA" w:rsidP="004E69AA">
      <w:pPr>
        <w:pStyle w:val="af8"/>
        <w:rPr>
          <w:rFonts w:eastAsia="宋体"/>
          <w:sz w:val="24"/>
          <w:lang w:eastAsia="zh-CN"/>
        </w:rPr>
      </w:pPr>
    </w:p>
    <w:p w14:paraId="6AA22C6C" w14:textId="545A1035" w:rsidR="004E69AA" w:rsidRPr="00EC2290" w:rsidRDefault="004E69AA" w:rsidP="004E69AA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EF1BD6" w:rsidRPr="00EF1BD6">
        <w:rPr>
          <w:rFonts w:ascii="Arial" w:hAnsi="Arial" w:cs="Arial"/>
          <w:sz w:val="22"/>
        </w:rPr>
        <w:t>Huawei, HiSilicon</w:t>
      </w:r>
    </w:p>
    <w:p w14:paraId="6A8F1C13" w14:textId="54716E83" w:rsidR="004E69AA" w:rsidRDefault="004E69AA" w:rsidP="004E69AA">
      <w:pPr>
        <w:ind w:left="1985" w:hanging="1985"/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E02059">
        <w:rPr>
          <w:rFonts w:ascii="Arial" w:hAnsi="Arial" w:cs="Arial"/>
          <w:sz w:val="22"/>
        </w:rPr>
        <w:t>F</w:t>
      </w:r>
      <w:r w:rsidR="00B85487" w:rsidRPr="00B85487">
        <w:rPr>
          <w:rFonts w:ascii="Arial" w:hAnsi="Arial" w:cs="Arial"/>
          <w:sz w:val="22"/>
        </w:rPr>
        <w:t xml:space="preserve">easibility study from </w:t>
      </w:r>
      <w:r w:rsidR="006C7BA5">
        <w:rPr>
          <w:rFonts w:ascii="Arial" w:hAnsi="Arial" w:cs="Arial"/>
          <w:sz w:val="22"/>
        </w:rPr>
        <w:t xml:space="preserve">BS </w:t>
      </w:r>
      <w:r w:rsidR="00B85487" w:rsidRPr="00B85487">
        <w:rPr>
          <w:rFonts w:ascii="Arial" w:hAnsi="Arial" w:cs="Arial"/>
          <w:sz w:val="22"/>
        </w:rPr>
        <w:t>RF perspective</w:t>
      </w:r>
    </w:p>
    <w:p w14:paraId="0F34F3E0" w14:textId="37253A48" w:rsidR="004E69AA" w:rsidRPr="007377A4" w:rsidRDefault="004E69AA" w:rsidP="004E69AA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>
        <w:rPr>
          <w:rFonts w:ascii="Arial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Pr="007C2D23">
        <w:rPr>
          <w:rFonts w:ascii="Arial" w:hAnsi="Arial" w:cs="Arial"/>
          <w:sz w:val="22"/>
        </w:rPr>
        <w:tab/>
      </w:r>
      <w:r w:rsidR="0034420D">
        <w:rPr>
          <w:rFonts w:ascii="Arial" w:hAnsi="Arial" w:cs="Arial"/>
          <w:sz w:val="22"/>
        </w:rPr>
        <w:t>8.18</w:t>
      </w:r>
      <w:r w:rsidR="003F1ABC">
        <w:rPr>
          <w:rFonts w:ascii="Arial" w:hAnsi="Arial" w:cs="Arial"/>
          <w:sz w:val="22"/>
        </w:rPr>
        <w:t>.2.2.1</w:t>
      </w:r>
    </w:p>
    <w:p w14:paraId="7D7C8C39" w14:textId="04E275A7" w:rsidR="004E69AA" w:rsidRPr="00EC2290" w:rsidRDefault="004E69AA" w:rsidP="004E69AA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B85487">
        <w:rPr>
          <w:rFonts w:ascii="Arial" w:hAnsi="Arial" w:cs="Arial"/>
          <w:sz w:val="22"/>
          <w:lang w:eastAsia="zh-CN"/>
        </w:rPr>
        <w:t>Approval</w:t>
      </w:r>
      <w:bookmarkStart w:id="4" w:name="_GoBack"/>
      <w:bookmarkEnd w:id="4"/>
    </w:p>
    <w:p w14:paraId="2E1C5B39" w14:textId="77777777" w:rsidR="004E69AA" w:rsidRDefault="004E69AA" w:rsidP="000169FE">
      <w:pPr>
        <w:pStyle w:val="1"/>
        <w:numPr>
          <w:ilvl w:val="0"/>
          <w:numId w:val="2"/>
        </w:numPr>
      </w:pPr>
      <w:r w:rsidRPr="00B16EEF">
        <w:t>Introduction</w:t>
      </w:r>
    </w:p>
    <w:p w14:paraId="2EDB7D9D" w14:textId="5C1DFA28" w:rsidR="006D2D2E" w:rsidRPr="006D2D2E" w:rsidRDefault="005C015C" w:rsidP="00214F09">
      <w:pPr>
        <w:rPr>
          <w:lang w:eastAsia="zh-CN"/>
        </w:rPr>
      </w:pPr>
      <w:r>
        <w:t>At last RAN4#104-</w:t>
      </w:r>
      <w:r w:rsidR="00BC6424">
        <w:t>bis-</w:t>
      </w:r>
      <w:r>
        <w:t xml:space="preserve">e meeting, </w:t>
      </w:r>
      <w:r w:rsidR="00FD687D">
        <w:t xml:space="preserve">WF on </w:t>
      </w:r>
      <w:r w:rsidR="00FD687D" w:rsidRPr="00FD687D">
        <w:t>feasibility study from RF perspective</w:t>
      </w:r>
      <w:r w:rsidR="00FD687D">
        <w:t xml:space="preserve"> was approved in [1]. </w:t>
      </w:r>
      <w:r w:rsidR="006D2D2E">
        <w:rPr>
          <w:lang w:eastAsia="zh-CN"/>
        </w:rPr>
        <w:t xml:space="preserve">In this contribution, we provide further analysis </w:t>
      </w:r>
      <w:r w:rsidR="00FD687D">
        <w:rPr>
          <w:lang w:eastAsia="zh-CN"/>
        </w:rPr>
        <w:t xml:space="preserve">and our view </w:t>
      </w:r>
      <w:r w:rsidR="006D2D2E">
        <w:rPr>
          <w:lang w:eastAsia="zh-CN"/>
        </w:rPr>
        <w:t xml:space="preserve">on </w:t>
      </w:r>
      <w:r w:rsidR="00FD687D">
        <w:rPr>
          <w:lang w:eastAsia="zh-CN"/>
        </w:rPr>
        <w:t>some remaining FFS parts</w:t>
      </w:r>
      <w:r w:rsidR="006D2D2E">
        <w:rPr>
          <w:lang w:eastAsia="zh-CN"/>
        </w:rPr>
        <w:t>.</w:t>
      </w:r>
    </w:p>
    <w:p w14:paraId="026158DF" w14:textId="0BE41561" w:rsidR="00975261" w:rsidRDefault="00975261" w:rsidP="00F83302">
      <w:pPr>
        <w:pStyle w:val="1"/>
        <w:numPr>
          <w:ilvl w:val="0"/>
          <w:numId w:val="2"/>
        </w:numPr>
      </w:pPr>
      <w:r>
        <w:t>Discussion</w:t>
      </w:r>
    </w:p>
    <w:p w14:paraId="4533922A" w14:textId="22DAA6D5" w:rsidR="00BC6424" w:rsidRDefault="00BC6424" w:rsidP="00BC6424">
      <w:pPr>
        <w:pStyle w:val="5"/>
      </w:pPr>
      <w:r>
        <w:t>2.1 BS class and feasibility for self-interference modelling</w:t>
      </w:r>
    </w:p>
    <w:p w14:paraId="04D4BF93" w14:textId="4B17AA9B" w:rsidR="00BC6424" w:rsidRDefault="00BC6424" w:rsidP="00BC6424">
      <w:pPr>
        <w:spacing w:after="120"/>
        <w:rPr>
          <w:b/>
          <w:bCs/>
          <w:szCs w:val="24"/>
          <w:lang w:eastAsia="zh-CN"/>
        </w:rPr>
      </w:pPr>
      <w:r>
        <w:rPr>
          <w:b/>
          <w:bCs/>
          <w:szCs w:val="24"/>
          <w:lang w:eastAsia="zh-CN"/>
        </w:rPr>
        <w:t>Agree</w:t>
      </w:r>
      <w:r w:rsidR="00BF220E">
        <w:rPr>
          <w:b/>
          <w:bCs/>
          <w:szCs w:val="24"/>
          <w:lang w:eastAsia="zh-CN"/>
        </w:rPr>
        <w:t>ment [2]</w:t>
      </w:r>
      <w:r>
        <w:rPr>
          <w:b/>
          <w:bCs/>
          <w:szCs w:val="24"/>
          <w:lang w:eastAsia="zh-CN"/>
        </w:rPr>
        <w:t xml:space="preserve">: </w:t>
      </w:r>
    </w:p>
    <w:p w14:paraId="70C62717" w14:textId="77777777" w:rsidR="00BC6424" w:rsidRDefault="00BC6424" w:rsidP="00BC6424">
      <w:pPr>
        <w:pStyle w:val="af9"/>
        <w:numPr>
          <w:ilvl w:val="0"/>
          <w:numId w:val="42"/>
        </w:numPr>
        <w:overflowPunct/>
        <w:autoSpaceDE/>
        <w:adjustRightInd/>
        <w:spacing w:after="120" w:line="256" w:lineRule="auto"/>
        <w:ind w:firstLineChars="0"/>
        <w:textAlignment w:val="auto"/>
        <w:rPr>
          <w:highlight w:val="green"/>
          <w:lang w:eastAsia="en-US"/>
        </w:rPr>
      </w:pPr>
      <w:r>
        <w:rPr>
          <w:highlight w:val="green"/>
        </w:rPr>
        <w:t xml:space="preserve">Considering BS classes for deriving the different value ranges of the RSIC and corresponding RF feasibility study </w:t>
      </w:r>
    </w:p>
    <w:p w14:paraId="7CD6A280" w14:textId="77777777" w:rsidR="00BC6424" w:rsidRDefault="00BC6424" w:rsidP="00BC6424">
      <w:pPr>
        <w:pStyle w:val="af9"/>
        <w:numPr>
          <w:ilvl w:val="1"/>
          <w:numId w:val="42"/>
        </w:numPr>
        <w:overflowPunct/>
        <w:autoSpaceDE/>
        <w:adjustRightInd/>
        <w:spacing w:after="120" w:line="256" w:lineRule="auto"/>
        <w:ind w:firstLineChars="0"/>
        <w:textAlignment w:val="auto"/>
        <w:rPr>
          <w:highlight w:val="green"/>
        </w:rPr>
      </w:pPr>
      <w:r>
        <w:rPr>
          <w:highlight w:val="green"/>
        </w:rPr>
        <w:t xml:space="preserve">FR1: Different power limits, selectivity level associated with BS classes </w:t>
      </w:r>
    </w:p>
    <w:p w14:paraId="51250029" w14:textId="77777777" w:rsidR="00BC6424" w:rsidRDefault="00BC6424" w:rsidP="00BC6424">
      <w:pPr>
        <w:pStyle w:val="af9"/>
        <w:numPr>
          <w:ilvl w:val="1"/>
          <w:numId w:val="42"/>
        </w:numPr>
        <w:overflowPunct/>
        <w:autoSpaceDE/>
        <w:adjustRightInd/>
        <w:spacing w:after="120" w:line="256" w:lineRule="auto"/>
        <w:ind w:firstLineChars="0"/>
        <w:textAlignment w:val="auto"/>
        <w:rPr>
          <w:highlight w:val="green"/>
        </w:rPr>
      </w:pPr>
      <w:r>
        <w:rPr>
          <w:highlight w:val="green"/>
        </w:rPr>
        <w:t xml:space="preserve">FR2: The assumption of values for output power (TRP level) with the candidate range {30 ~40 </w:t>
      </w:r>
      <w:proofErr w:type="spellStart"/>
      <w:r>
        <w:rPr>
          <w:highlight w:val="green"/>
        </w:rPr>
        <w:t>dBm</w:t>
      </w:r>
      <w:proofErr w:type="spellEnd"/>
      <w:r>
        <w:rPr>
          <w:highlight w:val="green"/>
        </w:rPr>
        <w:t>}</w:t>
      </w:r>
    </w:p>
    <w:p w14:paraId="138401E2" w14:textId="77777777" w:rsidR="00BC6424" w:rsidRDefault="00BC6424" w:rsidP="00BC6424">
      <w:pPr>
        <w:pStyle w:val="af9"/>
        <w:numPr>
          <w:ilvl w:val="2"/>
          <w:numId w:val="42"/>
        </w:numPr>
        <w:overflowPunct/>
        <w:autoSpaceDE/>
        <w:adjustRightInd/>
        <w:spacing w:after="120" w:line="256" w:lineRule="auto"/>
        <w:ind w:firstLineChars="0"/>
        <w:textAlignment w:val="auto"/>
        <w:rPr>
          <w:highlight w:val="green"/>
        </w:rPr>
      </w:pPr>
      <w:r>
        <w:rPr>
          <w:highlight w:val="green"/>
        </w:rPr>
        <w:t>Others values out of above candidate range not precluded</w:t>
      </w:r>
    </w:p>
    <w:p w14:paraId="4A48FE89" w14:textId="77777777" w:rsidR="00BC6424" w:rsidRDefault="00BC6424" w:rsidP="00BC6424">
      <w:pPr>
        <w:pStyle w:val="af9"/>
        <w:numPr>
          <w:ilvl w:val="2"/>
          <w:numId w:val="42"/>
        </w:numPr>
        <w:overflowPunct/>
        <w:autoSpaceDE/>
        <w:adjustRightInd/>
        <w:spacing w:after="120" w:line="256" w:lineRule="auto"/>
        <w:ind w:firstLineChars="0"/>
        <w:textAlignment w:val="auto"/>
        <w:rPr>
          <w:highlight w:val="green"/>
        </w:rPr>
      </w:pPr>
      <w:r>
        <w:rPr>
          <w:highlight w:val="green"/>
        </w:rPr>
        <w:t>Note 1: Companies are encouraged to provide the detailed assumption with corresponding proposed upper limit value</w:t>
      </w:r>
    </w:p>
    <w:p w14:paraId="6D59B9E3" w14:textId="77777777" w:rsidR="00BC6424" w:rsidRDefault="00BC6424" w:rsidP="00BC6424">
      <w:pPr>
        <w:pStyle w:val="af9"/>
        <w:numPr>
          <w:ilvl w:val="2"/>
          <w:numId w:val="42"/>
        </w:numPr>
        <w:overflowPunct/>
        <w:autoSpaceDE/>
        <w:adjustRightInd/>
        <w:spacing w:after="120" w:line="256" w:lineRule="auto"/>
        <w:ind w:firstLineChars="0"/>
        <w:textAlignment w:val="auto"/>
        <w:rPr>
          <w:highlight w:val="green"/>
        </w:rPr>
      </w:pPr>
      <w:r>
        <w:rPr>
          <w:highlight w:val="green"/>
        </w:rPr>
        <w:t>Note 2: Further discuss the power output per antenna element in 2</w:t>
      </w:r>
      <w:r>
        <w:rPr>
          <w:highlight w:val="green"/>
          <w:vertAlign w:val="superscript"/>
        </w:rPr>
        <w:t>nd</w:t>
      </w:r>
      <w:r>
        <w:rPr>
          <w:highlight w:val="green"/>
        </w:rPr>
        <w:t xml:space="preserve"> round </w:t>
      </w:r>
    </w:p>
    <w:p w14:paraId="393F09ED" w14:textId="5BC8401D" w:rsidR="00BC6424" w:rsidRDefault="00BC6424" w:rsidP="00BC6424">
      <w:pPr>
        <w:rPr>
          <w:lang w:eastAsia="zh-CN"/>
        </w:rPr>
      </w:pPr>
      <w:r>
        <w:rPr>
          <w:lang w:eastAsia="zh-CN"/>
        </w:rPr>
        <w:t xml:space="preserve">For FR2 TRP output power, the assumption is agreed as a range 30-40 </w:t>
      </w:r>
      <w:proofErr w:type="spellStart"/>
      <w:r>
        <w:rPr>
          <w:lang w:eastAsia="zh-CN"/>
        </w:rPr>
        <w:t>dBm</w:t>
      </w:r>
      <w:proofErr w:type="spellEnd"/>
      <w:r>
        <w:rPr>
          <w:lang w:eastAsia="zh-CN"/>
        </w:rPr>
        <w:t xml:space="preserve">. An example transmitter link budget </w:t>
      </w:r>
      <w:r w:rsidR="0063305A">
        <w:rPr>
          <w:lang w:eastAsia="zh-CN"/>
        </w:rPr>
        <w:t>is shown in Table 2.1-1</w:t>
      </w:r>
      <w:r w:rsidR="008F2E44">
        <w:rPr>
          <w:lang w:eastAsia="zh-CN"/>
        </w:rPr>
        <w:t>. It assumes</w:t>
      </w:r>
      <w:r w:rsidR="008F2E44">
        <w:rPr>
          <w:lang w:val="en-US"/>
        </w:rPr>
        <w:t xml:space="preserve"> 256 PA elements and 256 antenna elements with +45/-45° dual-polarization, and 10dBm average output power</w:t>
      </w:r>
      <w:r w:rsidR="008879DB">
        <w:rPr>
          <w:lang w:val="en-US"/>
        </w:rPr>
        <w:t xml:space="preserve"> per PA</w:t>
      </w:r>
      <w:r w:rsidR="008F2E44">
        <w:rPr>
          <w:lang w:val="en-US"/>
        </w:rPr>
        <w:t xml:space="preserve"> element. We can get the TRP is 10dBm+24dB</w:t>
      </w:r>
      <w:r w:rsidR="008879DB">
        <w:rPr>
          <w:lang w:val="en-US"/>
        </w:rPr>
        <w:t>+3dB-2dB=3</w:t>
      </w:r>
      <w:r w:rsidR="008F2E44">
        <w:rPr>
          <w:lang w:val="en-US"/>
        </w:rPr>
        <w:t xml:space="preserve">5 </w:t>
      </w:r>
      <w:proofErr w:type="spellStart"/>
      <w:r w:rsidR="008F2E44">
        <w:rPr>
          <w:lang w:val="en-US"/>
        </w:rPr>
        <w:t>dBm</w:t>
      </w:r>
      <w:proofErr w:type="spellEnd"/>
      <w:r w:rsidR="008879DB">
        <w:rPr>
          <w:lang w:val="en-US"/>
        </w:rPr>
        <w:t>.</w:t>
      </w:r>
      <w:r w:rsidR="00CA6FFC">
        <w:rPr>
          <w:lang w:val="en-US"/>
        </w:rPr>
        <w:t xml:space="preserve"> Considering a few improved in the output power, we proposed</w:t>
      </w:r>
      <w:r w:rsidR="007F2D0C">
        <w:rPr>
          <w:lang w:val="en-US"/>
        </w:rPr>
        <w:t xml:space="preserve"> 38 </w:t>
      </w:r>
      <w:proofErr w:type="spellStart"/>
      <w:r w:rsidR="007F2D0C">
        <w:rPr>
          <w:lang w:val="en-US"/>
        </w:rPr>
        <w:t>dBm</w:t>
      </w:r>
      <w:proofErr w:type="spellEnd"/>
      <w:r w:rsidR="007F2D0C">
        <w:rPr>
          <w:lang w:val="en-US"/>
        </w:rPr>
        <w:t xml:space="preserve"> as the upper limit value for the study.</w:t>
      </w:r>
      <w:r w:rsidR="00CA6FFC">
        <w:rPr>
          <w:lang w:val="en-US"/>
        </w:rPr>
        <w:t xml:space="preserve"> </w:t>
      </w:r>
    </w:p>
    <w:p w14:paraId="3E5736E2" w14:textId="77777777" w:rsidR="0063305A" w:rsidRDefault="0063305A" w:rsidP="00BC6424">
      <w:pPr>
        <w:rPr>
          <w:lang w:eastAsia="zh-CN"/>
        </w:rPr>
      </w:pPr>
    </w:p>
    <w:p w14:paraId="0E9B8CC2" w14:textId="77777777" w:rsidR="0063305A" w:rsidRDefault="0063305A" w:rsidP="0063305A">
      <w:pPr>
        <w:pStyle w:val="TF"/>
        <w:ind w:left="432"/>
        <w:rPr>
          <w:rFonts w:ascii="Times New Roman" w:hAnsi="Times New Roman"/>
          <w:b w:val="0"/>
          <w:lang w:val="en-US" w:eastAsia="zh-CN"/>
        </w:rPr>
      </w:pPr>
      <w:r>
        <w:rPr>
          <w:rFonts w:ascii="Times New Roman" w:hAnsi="Times New Roman"/>
          <w:lang w:val="en-US" w:eastAsia="zh-CN"/>
        </w:rPr>
        <w:t>Table 1:</w:t>
      </w:r>
      <w:r>
        <w:rPr>
          <w:rFonts w:ascii="Times New Roman" w:hAnsi="Times New Roman"/>
          <w:b w:val="0"/>
          <w:lang w:val="en-US" w:eastAsia="zh-CN"/>
        </w:rPr>
        <w:t xml:space="preserve"> Simplified BS transmitter link budget</w:t>
      </w:r>
    </w:p>
    <w:tbl>
      <w:tblPr>
        <w:tblW w:w="53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60"/>
        <w:gridCol w:w="1622"/>
      </w:tblGrid>
      <w:tr w:rsidR="0063305A" w14:paraId="2DB24B6F" w14:textId="77777777" w:rsidTr="0063305A">
        <w:trPr>
          <w:trHeight w:val="285"/>
          <w:jc w:val="center"/>
        </w:trPr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73B3CA" w14:textId="77777777" w:rsidR="0063305A" w:rsidRDefault="0063305A">
            <w:pPr>
              <w:rPr>
                <w:kern w:val="2"/>
                <w:lang w:val="en-US" w:eastAsia="zh-CN"/>
              </w:rPr>
            </w:pPr>
            <w:r>
              <w:rPr>
                <w:kern w:val="2"/>
                <w:lang w:val="en-US"/>
              </w:rPr>
              <w:t>PA element average power (</w:t>
            </w:r>
            <w:proofErr w:type="spellStart"/>
            <w:r>
              <w:rPr>
                <w:kern w:val="2"/>
                <w:lang w:val="en-US"/>
              </w:rPr>
              <w:t>dBm</w:t>
            </w:r>
            <w:proofErr w:type="spellEnd"/>
            <w:r>
              <w:rPr>
                <w:kern w:val="2"/>
                <w:lang w:val="en-US"/>
              </w:rPr>
              <w:t>)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C50088" w14:textId="77777777" w:rsidR="0063305A" w:rsidRDefault="0063305A">
            <w:pPr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10</w:t>
            </w:r>
          </w:p>
        </w:tc>
      </w:tr>
      <w:tr w:rsidR="0063305A" w14:paraId="4EE464AE" w14:textId="77777777" w:rsidTr="0063305A">
        <w:trPr>
          <w:trHeight w:val="285"/>
          <w:jc w:val="center"/>
        </w:trPr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04A13D" w14:textId="77777777" w:rsidR="0063305A" w:rsidRDefault="0063305A">
            <w:pPr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Number of PA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AA78AD" w14:textId="77777777" w:rsidR="0063305A" w:rsidRDefault="0063305A">
            <w:pPr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256</w:t>
            </w:r>
          </w:p>
        </w:tc>
      </w:tr>
      <w:tr w:rsidR="0063305A" w14:paraId="1D85A543" w14:textId="77777777" w:rsidTr="0063305A">
        <w:trPr>
          <w:trHeight w:val="285"/>
          <w:jc w:val="center"/>
        </w:trPr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F74D44" w14:textId="77777777" w:rsidR="0063305A" w:rsidRDefault="0063305A">
            <w:pPr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10*log10(Number of PA)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5BEC50" w14:textId="77777777" w:rsidR="0063305A" w:rsidRDefault="0063305A">
            <w:pPr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24</w:t>
            </w:r>
          </w:p>
        </w:tc>
      </w:tr>
      <w:tr w:rsidR="0063305A" w14:paraId="54FB53CA" w14:textId="77777777" w:rsidTr="0063305A">
        <w:trPr>
          <w:trHeight w:val="285"/>
          <w:jc w:val="center"/>
        </w:trPr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21B9E8" w14:textId="77777777" w:rsidR="0063305A" w:rsidRDefault="0063305A">
            <w:pPr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Antenna element gain (</w:t>
            </w:r>
            <w:proofErr w:type="spellStart"/>
            <w:r>
              <w:rPr>
                <w:kern w:val="2"/>
                <w:lang w:val="en-US"/>
              </w:rPr>
              <w:t>dBi</w:t>
            </w:r>
            <w:proofErr w:type="spellEnd"/>
            <w:r>
              <w:rPr>
                <w:rFonts w:hint="eastAsia"/>
                <w:kern w:val="2"/>
                <w:lang w:val="en-US"/>
              </w:rPr>
              <w:t>）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E5C675" w14:textId="77777777" w:rsidR="0063305A" w:rsidRDefault="0063305A">
            <w:pPr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6</w:t>
            </w:r>
          </w:p>
        </w:tc>
      </w:tr>
      <w:tr w:rsidR="0063305A" w14:paraId="4618F6A5" w14:textId="77777777" w:rsidTr="0063305A">
        <w:trPr>
          <w:trHeight w:val="285"/>
          <w:jc w:val="center"/>
        </w:trPr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CA4BB1" w14:textId="77777777" w:rsidR="0063305A" w:rsidRDefault="0063305A">
            <w:pPr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 xml:space="preserve">Number of antenna element 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C6A0F1" w14:textId="77777777" w:rsidR="0063305A" w:rsidRDefault="0063305A">
            <w:pPr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256</w:t>
            </w:r>
          </w:p>
        </w:tc>
      </w:tr>
      <w:tr w:rsidR="0063305A" w14:paraId="2517E7F2" w14:textId="77777777" w:rsidTr="0063305A">
        <w:trPr>
          <w:trHeight w:val="285"/>
          <w:jc w:val="center"/>
        </w:trPr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BB0184" w14:textId="77777777" w:rsidR="0063305A" w:rsidRDefault="0063305A">
            <w:pPr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10*log10(Number of antenna element)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35FC2C" w14:textId="77777777" w:rsidR="0063305A" w:rsidRDefault="0063305A">
            <w:pPr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24</w:t>
            </w:r>
          </w:p>
        </w:tc>
      </w:tr>
      <w:tr w:rsidR="0063305A" w14:paraId="23CF8D84" w14:textId="77777777" w:rsidTr="0063305A">
        <w:trPr>
          <w:trHeight w:val="285"/>
          <w:jc w:val="center"/>
        </w:trPr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29FF17" w14:textId="77777777" w:rsidR="0063305A" w:rsidRDefault="0063305A">
            <w:pPr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Number of antenna polarization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2BD677" w14:textId="77777777" w:rsidR="0063305A" w:rsidRDefault="0063305A">
            <w:pPr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2</w:t>
            </w:r>
          </w:p>
        </w:tc>
      </w:tr>
      <w:tr w:rsidR="0063305A" w14:paraId="685A14E6" w14:textId="77777777" w:rsidTr="0063305A">
        <w:trPr>
          <w:trHeight w:val="285"/>
          <w:jc w:val="center"/>
        </w:trPr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74C536" w14:textId="4A61AF18" w:rsidR="0063305A" w:rsidRDefault="00CA6FFC" w:rsidP="00CA6FFC">
            <w:pPr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lastRenderedPageBreak/>
              <w:t>Overall I</w:t>
            </w:r>
            <w:r w:rsidR="0063305A">
              <w:rPr>
                <w:kern w:val="2"/>
                <w:lang w:val="en-US"/>
              </w:rPr>
              <w:t>nsertion Loss</w:t>
            </w:r>
            <w:r>
              <w:rPr>
                <w:kern w:val="2"/>
                <w:lang w:val="en-US"/>
              </w:rPr>
              <w:t xml:space="preserve"> of</w:t>
            </w:r>
            <w:r>
              <w:rPr>
                <w:rFonts w:hint="eastAsia"/>
                <w:kern w:val="2"/>
                <w:lang w:val="en-US" w:eastAsia="zh-CN"/>
              </w:rPr>
              <w:t xml:space="preserve"> </w:t>
            </w:r>
            <w:r>
              <w:rPr>
                <w:lang w:val="en-US"/>
              </w:rPr>
              <w:t>combiner/divider/switch (</w:t>
            </w:r>
            <w:r w:rsidR="0063305A">
              <w:rPr>
                <w:kern w:val="2"/>
                <w:lang w:val="en-US"/>
              </w:rPr>
              <w:t>dB</w:t>
            </w:r>
            <w:r w:rsidR="0063305A">
              <w:rPr>
                <w:rFonts w:hint="eastAsia"/>
                <w:kern w:val="2"/>
                <w:lang w:val="en-US"/>
              </w:rPr>
              <w:t>）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BE94AA" w14:textId="77777777" w:rsidR="0063305A" w:rsidRDefault="0063305A">
            <w:pPr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2</w:t>
            </w:r>
          </w:p>
        </w:tc>
      </w:tr>
      <w:tr w:rsidR="0063305A" w14:paraId="6ABEF249" w14:textId="77777777" w:rsidTr="0063305A">
        <w:trPr>
          <w:trHeight w:val="285"/>
          <w:jc w:val="center"/>
        </w:trPr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E09EE8" w14:textId="77777777" w:rsidR="0063305A" w:rsidRDefault="0063305A">
            <w:pPr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EIRP (</w:t>
            </w:r>
            <w:proofErr w:type="spellStart"/>
            <w:r>
              <w:rPr>
                <w:kern w:val="2"/>
                <w:lang w:val="en-US"/>
              </w:rPr>
              <w:t>dBm</w:t>
            </w:r>
            <w:proofErr w:type="spellEnd"/>
            <w:r>
              <w:rPr>
                <w:kern w:val="2"/>
                <w:lang w:val="en-US"/>
              </w:rPr>
              <w:t xml:space="preserve"> )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3D24F0" w14:textId="77777777" w:rsidR="0063305A" w:rsidRDefault="0063305A">
            <w:pPr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65</w:t>
            </w:r>
          </w:p>
        </w:tc>
      </w:tr>
    </w:tbl>
    <w:p w14:paraId="3A61D853" w14:textId="77777777" w:rsidR="0063305A" w:rsidRDefault="0063305A" w:rsidP="0063305A">
      <w:pPr>
        <w:rPr>
          <w:lang w:val="en-US"/>
        </w:rPr>
      </w:pPr>
    </w:p>
    <w:p w14:paraId="32E15B30" w14:textId="57635A2D" w:rsidR="0063305A" w:rsidRDefault="00CA6FFC" w:rsidP="00BC6424">
      <w:pPr>
        <w:rPr>
          <w:lang w:val="en-US"/>
        </w:rPr>
      </w:pPr>
      <w:r w:rsidRPr="009A67A7">
        <w:rPr>
          <w:rFonts w:hint="eastAsia"/>
          <w:b/>
          <w:lang w:eastAsia="zh-CN"/>
        </w:rPr>
        <w:t>P</w:t>
      </w:r>
      <w:r w:rsidRPr="009A67A7">
        <w:rPr>
          <w:b/>
          <w:lang w:eastAsia="zh-CN"/>
        </w:rPr>
        <w:t>roposal</w:t>
      </w:r>
      <w:r w:rsidR="007F2D0C" w:rsidRPr="009A67A7">
        <w:rPr>
          <w:b/>
          <w:lang w:eastAsia="zh-CN"/>
        </w:rPr>
        <w:t xml:space="preserve"> 1</w:t>
      </w:r>
      <w:r w:rsidR="007F2D0C">
        <w:rPr>
          <w:lang w:eastAsia="zh-CN"/>
        </w:rPr>
        <w:t xml:space="preserve">: </w:t>
      </w:r>
      <w:r w:rsidR="00BF220E">
        <w:rPr>
          <w:lang w:eastAsia="zh-CN"/>
        </w:rPr>
        <w:t xml:space="preserve">it is proposed to adopt </w:t>
      </w:r>
      <w:r w:rsidR="00BF220E">
        <w:rPr>
          <w:lang w:val="en-US"/>
        </w:rPr>
        <w:t xml:space="preserve">38 </w:t>
      </w:r>
      <w:proofErr w:type="spellStart"/>
      <w:r w:rsidR="00BF220E">
        <w:rPr>
          <w:lang w:val="en-US"/>
        </w:rPr>
        <w:t>dBm</w:t>
      </w:r>
      <w:proofErr w:type="spellEnd"/>
      <w:r w:rsidR="00BF220E">
        <w:rPr>
          <w:lang w:val="en-US"/>
        </w:rPr>
        <w:t xml:space="preserve"> as the upper limit value for FR2 TRP power in the feasibility study.</w:t>
      </w:r>
    </w:p>
    <w:p w14:paraId="19875A00" w14:textId="77777777" w:rsidR="00BF220E" w:rsidRDefault="00BF220E" w:rsidP="00BC6424">
      <w:pPr>
        <w:rPr>
          <w:lang w:eastAsia="zh-CN"/>
        </w:rPr>
      </w:pPr>
    </w:p>
    <w:p w14:paraId="3B32B2D2" w14:textId="049AB393" w:rsidR="00BF220E" w:rsidRPr="00BF220E" w:rsidRDefault="00BF220E" w:rsidP="00BF220E">
      <w:pPr>
        <w:pStyle w:val="5"/>
        <w:rPr>
          <w:lang w:val="en-US"/>
        </w:rPr>
      </w:pPr>
      <w:r>
        <w:t xml:space="preserve">2.2 </w:t>
      </w:r>
      <w:r w:rsidRPr="00BF220E">
        <w:t>RSI dependency on blocking and AGC</w:t>
      </w:r>
    </w:p>
    <w:p w14:paraId="49EC958C" w14:textId="18A6124D" w:rsidR="00BF220E" w:rsidRDefault="00BF220E" w:rsidP="00BF220E">
      <w:pPr>
        <w:spacing w:after="120"/>
        <w:rPr>
          <w:b/>
          <w:bCs/>
          <w:szCs w:val="24"/>
          <w:lang w:eastAsia="zh-CN"/>
        </w:rPr>
      </w:pPr>
      <w:r>
        <w:rPr>
          <w:b/>
          <w:bCs/>
          <w:szCs w:val="24"/>
          <w:lang w:eastAsia="zh-CN"/>
        </w:rPr>
        <w:t xml:space="preserve">Agreement [2]: </w:t>
      </w:r>
    </w:p>
    <w:p w14:paraId="143206EF" w14:textId="77777777" w:rsidR="00BF220E" w:rsidRDefault="00BF220E" w:rsidP="00BF220E">
      <w:pPr>
        <w:pStyle w:val="af9"/>
        <w:numPr>
          <w:ilvl w:val="0"/>
          <w:numId w:val="42"/>
        </w:numPr>
        <w:overflowPunct/>
        <w:autoSpaceDE/>
        <w:adjustRightInd/>
        <w:spacing w:after="120" w:line="256" w:lineRule="auto"/>
        <w:ind w:firstLineChars="0"/>
        <w:textAlignment w:val="auto"/>
        <w:rPr>
          <w:szCs w:val="24"/>
          <w:lang w:eastAsia="zh-CN"/>
        </w:rPr>
      </w:pPr>
      <w:r>
        <w:rPr>
          <w:szCs w:val="24"/>
          <w:lang w:eastAsia="zh-CN"/>
        </w:rPr>
        <w:t xml:space="preserve">RAN4 further study on LNA saturation/non-linearity: </w:t>
      </w:r>
    </w:p>
    <w:p w14:paraId="16ED71FB" w14:textId="77777777" w:rsidR="00BF220E" w:rsidRDefault="00BF220E" w:rsidP="00BF220E">
      <w:pPr>
        <w:pStyle w:val="af9"/>
        <w:numPr>
          <w:ilvl w:val="0"/>
          <w:numId w:val="42"/>
        </w:numPr>
        <w:spacing w:after="120" w:line="256" w:lineRule="auto"/>
        <w:ind w:firstLineChars="0"/>
        <w:textAlignment w:val="auto"/>
        <w:rPr>
          <w:szCs w:val="24"/>
          <w:lang w:eastAsia="zh-CN"/>
        </w:rPr>
      </w:pPr>
      <w:r>
        <w:rPr>
          <w:szCs w:val="24"/>
          <w:lang w:eastAsia="zh-CN"/>
        </w:rPr>
        <w:t xml:space="preserve">RAN4 further study on ADC dynamic range: </w:t>
      </w:r>
    </w:p>
    <w:p w14:paraId="0F5057C5" w14:textId="77777777" w:rsidR="00BF220E" w:rsidRDefault="00BF220E" w:rsidP="00BF220E">
      <w:pPr>
        <w:pStyle w:val="af9"/>
        <w:numPr>
          <w:ilvl w:val="0"/>
          <w:numId w:val="42"/>
        </w:numPr>
        <w:overflowPunct/>
        <w:autoSpaceDE/>
        <w:adjustRightInd/>
        <w:spacing w:after="120" w:line="256" w:lineRule="auto"/>
        <w:ind w:firstLineChars="0"/>
        <w:textAlignment w:val="auto"/>
        <w:rPr>
          <w:szCs w:val="24"/>
          <w:lang w:eastAsia="zh-CN"/>
        </w:rPr>
      </w:pPr>
      <w:r>
        <w:rPr>
          <w:szCs w:val="24"/>
          <w:lang w:eastAsia="zh-CN"/>
        </w:rPr>
        <w:t xml:space="preserve">RAN4 further study on AGC impact: </w:t>
      </w:r>
    </w:p>
    <w:p w14:paraId="74D1F4B0" w14:textId="77777777" w:rsidR="00BF220E" w:rsidRDefault="00BF220E" w:rsidP="00FD687D">
      <w:pPr>
        <w:rPr>
          <w:lang w:eastAsia="zh-CN"/>
        </w:rPr>
      </w:pPr>
    </w:p>
    <w:p w14:paraId="7C7E7518" w14:textId="044DE661" w:rsidR="002D7360" w:rsidRDefault="009A67A7" w:rsidP="00FD687D">
      <w:pPr>
        <w:rPr>
          <w:lang w:eastAsia="zh-CN"/>
        </w:rPr>
      </w:pPr>
      <w:r>
        <w:rPr>
          <w:lang w:eastAsia="zh-CN"/>
        </w:rPr>
        <w:t>I</w:t>
      </w:r>
      <w:r w:rsidR="002D7360">
        <w:rPr>
          <w:lang w:eastAsia="zh-CN"/>
        </w:rPr>
        <w:t xml:space="preserve">n [3], </w:t>
      </w:r>
      <w:r>
        <w:rPr>
          <w:lang w:eastAsia="zh-CN"/>
        </w:rPr>
        <w:t>the non-linearity, ADC dynamic range, AGC impact and RX reciprocal mixing of phase noise for FR1 Macro of RX chain has been discussed. B</w:t>
      </w:r>
      <w:r w:rsidR="002D7360">
        <w:rPr>
          <w:lang w:eastAsia="zh-CN"/>
        </w:rPr>
        <w:t xml:space="preserve">y adopting the representative parameters, the overall noise caused by -43 </w:t>
      </w:r>
      <w:proofErr w:type="spellStart"/>
      <w:r w:rsidR="002D7360">
        <w:rPr>
          <w:lang w:eastAsia="zh-CN"/>
        </w:rPr>
        <w:t>dBm</w:t>
      </w:r>
      <w:proofErr w:type="spellEnd"/>
      <w:r w:rsidR="002D7360">
        <w:rPr>
          <w:lang w:eastAsia="zh-CN"/>
        </w:rPr>
        <w:t xml:space="preserve"> blocking is -95.5 </w:t>
      </w:r>
      <w:proofErr w:type="spellStart"/>
      <w:r w:rsidR="002D7360">
        <w:rPr>
          <w:lang w:eastAsia="zh-CN"/>
        </w:rPr>
        <w:t>dBm</w:t>
      </w:r>
      <w:proofErr w:type="spellEnd"/>
      <w:r w:rsidR="002D7360">
        <w:rPr>
          <w:lang w:eastAsia="zh-CN"/>
        </w:rPr>
        <w:t xml:space="preserve"> which contributes ~0.5 dB degradation</w:t>
      </w:r>
      <w:r>
        <w:rPr>
          <w:lang w:eastAsia="zh-CN"/>
        </w:rPr>
        <w:t>, as shown in Table 2.2-1</w:t>
      </w:r>
      <w:r w:rsidR="002D7360">
        <w:rPr>
          <w:lang w:eastAsia="zh-CN"/>
        </w:rPr>
        <w:t xml:space="preserve">. </w:t>
      </w:r>
      <w:r>
        <w:rPr>
          <w:lang w:eastAsia="zh-CN"/>
        </w:rPr>
        <w:t>The receiver selectivity is -43-(-105)</w:t>
      </w:r>
      <w:r w:rsidR="001045DF">
        <w:rPr>
          <w:lang w:eastAsia="zh-CN"/>
        </w:rPr>
        <w:t xml:space="preserve"> </w:t>
      </w:r>
      <w:r>
        <w:rPr>
          <w:lang w:eastAsia="zh-CN"/>
        </w:rPr>
        <w:t>=</w:t>
      </w:r>
      <w:r w:rsidR="001045DF">
        <w:rPr>
          <w:lang w:eastAsia="zh-CN"/>
        </w:rPr>
        <w:t xml:space="preserve"> </w:t>
      </w:r>
      <w:r>
        <w:rPr>
          <w:lang w:eastAsia="zh-CN"/>
        </w:rPr>
        <w:t xml:space="preserve">62 </w:t>
      </w:r>
      <w:proofErr w:type="spellStart"/>
      <w:r>
        <w:rPr>
          <w:lang w:eastAsia="zh-CN"/>
        </w:rPr>
        <w:t>dB.</w:t>
      </w:r>
      <w:proofErr w:type="spellEnd"/>
      <w:r>
        <w:rPr>
          <w:lang w:eastAsia="zh-CN"/>
        </w:rPr>
        <w:t xml:space="preserve"> </w:t>
      </w:r>
      <w:r w:rsidR="002D7360">
        <w:rPr>
          <w:lang w:eastAsia="zh-CN"/>
        </w:rPr>
        <w:t xml:space="preserve">Hence we can assume -43 </w:t>
      </w:r>
      <w:proofErr w:type="spellStart"/>
      <w:r w:rsidR="002D7360">
        <w:rPr>
          <w:lang w:eastAsia="zh-CN"/>
        </w:rPr>
        <w:t>dBm</w:t>
      </w:r>
      <w:proofErr w:type="spellEnd"/>
      <w:r w:rsidR="002D7360">
        <w:rPr>
          <w:lang w:eastAsia="zh-CN"/>
        </w:rPr>
        <w:t xml:space="preserve"> can be adopted to ensure</w:t>
      </w:r>
      <w:r w:rsidR="00C85D95">
        <w:rPr>
          <w:lang w:eastAsia="zh-CN"/>
        </w:rPr>
        <w:t xml:space="preserve"> the receiver of UL sub-band is not b</w:t>
      </w:r>
      <w:r w:rsidR="00E02059">
        <w:rPr>
          <w:lang w:eastAsia="zh-CN"/>
        </w:rPr>
        <w:t xml:space="preserve">locked and maintain an </w:t>
      </w:r>
      <w:r w:rsidR="007D2F94">
        <w:rPr>
          <w:lang w:eastAsia="zh-CN"/>
        </w:rPr>
        <w:t>acceptable reference sensitivity.</w:t>
      </w:r>
      <w:r>
        <w:rPr>
          <w:lang w:eastAsia="zh-CN"/>
        </w:rPr>
        <w:t xml:space="preserve"> </w:t>
      </w:r>
    </w:p>
    <w:p w14:paraId="0B772ACB" w14:textId="58F5D337" w:rsidR="00180A65" w:rsidRPr="00180A65" w:rsidRDefault="00180A65" w:rsidP="00180A65">
      <w:pPr>
        <w:jc w:val="center"/>
        <w:rPr>
          <w:lang w:eastAsia="zh-CN"/>
        </w:rPr>
      </w:pPr>
      <w:r w:rsidRPr="00180A65">
        <w:rPr>
          <w:lang w:eastAsia="zh-CN"/>
        </w:rPr>
        <w:t>Table 2</w:t>
      </w:r>
      <w:r>
        <w:rPr>
          <w:lang w:eastAsia="zh-CN"/>
        </w:rPr>
        <w:t>.2-1</w:t>
      </w:r>
      <w:r w:rsidRPr="00180A65">
        <w:rPr>
          <w:lang w:eastAsia="zh-CN"/>
        </w:rPr>
        <w:t>:  Rx estimation</w:t>
      </w:r>
    </w:p>
    <w:tbl>
      <w:tblPr>
        <w:tblW w:w="52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0"/>
        <w:gridCol w:w="1080"/>
      </w:tblGrid>
      <w:tr w:rsidR="00180A65" w:rsidRPr="00180A65" w14:paraId="5F1CA3F8" w14:textId="77777777" w:rsidTr="00FB34FB">
        <w:trPr>
          <w:trHeight w:val="285"/>
          <w:jc w:val="center"/>
        </w:trPr>
        <w:tc>
          <w:tcPr>
            <w:tcW w:w="4140" w:type="dxa"/>
            <w:shd w:val="clear" w:color="auto" w:fill="auto"/>
            <w:noWrap/>
            <w:vAlign w:val="center"/>
            <w:hideMark/>
          </w:tcPr>
          <w:p w14:paraId="75B16950" w14:textId="77777777" w:rsidR="00180A65" w:rsidRPr="00180A65" w:rsidRDefault="00180A65" w:rsidP="00180A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val="en-US" w:eastAsia="zh-CN"/>
              </w:rPr>
            </w:pPr>
            <w:r w:rsidRPr="00180A65">
              <w:rPr>
                <w:rFonts w:ascii="Arial" w:hAnsi="Arial" w:cs="Arial"/>
                <w:lang w:val="en-US" w:eastAsia="zh-CN"/>
              </w:rPr>
              <w:t>Rx IIP3 (</w:t>
            </w:r>
            <w:proofErr w:type="spellStart"/>
            <w:r w:rsidRPr="00180A65">
              <w:rPr>
                <w:rFonts w:ascii="Arial" w:hAnsi="Arial" w:cs="Arial"/>
                <w:lang w:val="en-US" w:eastAsia="zh-CN"/>
              </w:rPr>
              <w:t>dBm</w:t>
            </w:r>
            <w:proofErr w:type="spellEnd"/>
            <w:r w:rsidRPr="00180A65">
              <w:rPr>
                <w:rFonts w:ascii="Arial" w:hAnsi="Arial" w:cs="Arial"/>
                <w:lang w:val="en-US" w:eastAsia="zh-CN"/>
              </w:rPr>
              <w:t>)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32220B6A" w14:textId="77777777" w:rsidR="00180A65" w:rsidRPr="00180A65" w:rsidRDefault="00180A65" w:rsidP="00180A6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lang w:val="en-US" w:eastAsia="zh-CN"/>
              </w:rPr>
            </w:pPr>
            <w:r w:rsidRPr="00180A65">
              <w:rPr>
                <w:rFonts w:ascii="Arial" w:hAnsi="Arial" w:cs="Arial"/>
                <w:lang w:val="en-US" w:eastAsia="zh-CN"/>
              </w:rPr>
              <w:t>-10</w:t>
            </w:r>
          </w:p>
        </w:tc>
      </w:tr>
      <w:tr w:rsidR="00180A65" w:rsidRPr="00180A65" w14:paraId="3573AD14" w14:textId="77777777" w:rsidTr="00FB34FB">
        <w:trPr>
          <w:trHeight w:val="285"/>
          <w:jc w:val="center"/>
        </w:trPr>
        <w:tc>
          <w:tcPr>
            <w:tcW w:w="4140" w:type="dxa"/>
            <w:shd w:val="clear" w:color="auto" w:fill="auto"/>
            <w:noWrap/>
            <w:vAlign w:val="center"/>
            <w:hideMark/>
          </w:tcPr>
          <w:p w14:paraId="68CB3F5A" w14:textId="77777777" w:rsidR="00180A65" w:rsidRPr="00180A65" w:rsidRDefault="00180A65" w:rsidP="00180A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val="en-US" w:eastAsia="zh-CN"/>
              </w:rPr>
            </w:pPr>
            <w:r w:rsidRPr="00180A65">
              <w:rPr>
                <w:rFonts w:ascii="Arial" w:hAnsi="Arial" w:cs="Arial"/>
                <w:lang w:val="en-US" w:eastAsia="zh-CN"/>
              </w:rPr>
              <w:t xml:space="preserve">Blocker level 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584A4CDD" w14:textId="77777777" w:rsidR="00180A65" w:rsidRPr="00180A65" w:rsidRDefault="00180A65" w:rsidP="00180A6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lang w:val="en-US" w:eastAsia="zh-CN"/>
              </w:rPr>
            </w:pPr>
            <w:r w:rsidRPr="00180A65">
              <w:rPr>
                <w:rFonts w:ascii="Arial" w:hAnsi="Arial" w:cs="Arial"/>
                <w:lang w:val="en-US" w:eastAsia="zh-CN"/>
              </w:rPr>
              <w:t>-43</w:t>
            </w:r>
          </w:p>
        </w:tc>
      </w:tr>
      <w:tr w:rsidR="00180A65" w:rsidRPr="00180A65" w14:paraId="0DCC73C0" w14:textId="77777777" w:rsidTr="00FB34FB">
        <w:trPr>
          <w:trHeight w:val="285"/>
          <w:jc w:val="center"/>
        </w:trPr>
        <w:tc>
          <w:tcPr>
            <w:tcW w:w="4140" w:type="dxa"/>
            <w:shd w:val="clear" w:color="auto" w:fill="auto"/>
            <w:noWrap/>
            <w:vAlign w:val="center"/>
            <w:hideMark/>
          </w:tcPr>
          <w:p w14:paraId="31C3963C" w14:textId="77777777" w:rsidR="00180A65" w:rsidRPr="00180A65" w:rsidRDefault="00180A65" w:rsidP="00180A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val="en-US" w:eastAsia="zh-CN"/>
              </w:rPr>
            </w:pPr>
            <w:r w:rsidRPr="00180A65">
              <w:rPr>
                <w:rFonts w:ascii="Arial" w:hAnsi="Arial" w:cs="Arial"/>
                <w:lang w:val="en-US" w:eastAsia="zh-CN"/>
              </w:rPr>
              <w:t>IM3 product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37673797" w14:textId="77777777" w:rsidR="00180A65" w:rsidRPr="00180A65" w:rsidRDefault="00180A65" w:rsidP="00180A6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lang w:val="en-US" w:eastAsia="zh-CN"/>
              </w:rPr>
            </w:pPr>
            <w:r w:rsidRPr="00180A65">
              <w:rPr>
                <w:rFonts w:ascii="Arial" w:hAnsi="Arial" w:cs="Arial"/>
                <w:lang w:val="en-US" w:eastAsia="zh-CN"/>
              </w:rPr>
              <w:t>-109</w:t>
            </w:r>
          </w:p>
        </w:tc>
      </w:tr>
      <w:tr w:rsidR="00180A65" w:rsidRPr="00180A65" w14:paraId="5B1472E1" w14:textId="77777777" w:rsidTr="00FB34FB">
        <w:trPr>
          <w:trHeight w:val="285"/>
          <w:jc w:val="center"/>
        </w:trPr>
        <w:tc>
          <w:tcPr>
            <w:tcW w:w="4140" w:type="dxa"/>
            <w:shd w:val="clear" w:color="auto" w:fill="auto"/>
            <w:noWrap/>
            <w:vAlign w:val="center"/>
            <w:hideMark/>
          </w:tcPr>
          <w:p w14:paraId="778142B2" w14:textId="77777777" w:rsidR="00180A65" w:rsidRPr="00180A65" w:rsidRDefault="00180A65" w:rsidP="00180A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val="en-US" w:eastAsia="zh-CN"/>
              </w:rPr>
            </w:pPr>
            <w:r w:rsidRPr="00180A65">
              <w:rPr>
                <w:rFonts w:ascii="Arial" w:hAnsi="Arial" w:cs="Arial"/>
                <w:lang w:val="en-US" w:eastAsia="zh-CN"/>
              </w:rPr>
              <w:t>ADC noise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34E89E7A" w14:textId="77777777" w:rsidR="00180A65" w:rsidRPr="00180A65" w:rsidRDefault="00180A65" w:rsidP="00180A6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lang w:val="en-US" w:eastAsia="zh-CN"/>
              </w:rPr>
            </w:pPr>
            <w:r w:rsidRPr="00180A65">
              <w:rPr>
                <w:rFonts w:ascii="Arial" w:hAnsi="Arial" w:cs="Arial"/>
                <w:lang w:val="en-US" w:eastAsia="zh-CN"/>
              </w:rPr>
              <w:t>-109</w:t>
            </w:r>
          </w:p>
        </w:tc>
      </w:tr>
      <w:tr w:rsidR="00180A65" w:rsidRPr="00180A65" w14:paraId="2515F2D1" w14:textId="77777777" w:rsidTr="00FB34FB">
        <w:trPr>
          <w:trHeight w:val="285"/>
          <w:jc w:val="center"/>
        </w:trPr>
        <w:tc>
          <w:tcPr>
            <w:tcW w:w="4140" w:type="dxa"/>
            <w:shd w:val="clear" w:color="auto" w:fill="auto"/>
            <w:noWrap/>
            <w:vAlign w:val="center"/>
            <w:hideMark/>
          </w:tcPr>
          <w:p w14:paraId="3A88034C" w14:textId="77777777" w:rsidR="00180A65" w:rsidRPr="00180A65" w:rsidRDefault="00180A65" w:rsidP="00180A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val="en-US" w:eastAsia="zh-CN"/>
              </w:rPr>
            </w:pPr>
            <w:r w:rsidRPr="00180A65">
              <w:rPr>
                <w:rFonts w:ascii="Arial" w:hAnsi="Arial" w:cs="Arial"/>
                <w:lang w:val="en-US" w:eastAsia="zh-CN"/>
              </w:rPr>
              <w:t>Phase noise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0EF3411F" w14:textId="77777777" w:rsidR="00180A65" w:rsidRPr="00180A65" w:rsidRDefault="00180A65" w:rsidP="00180A6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lang w:val="en-US" w:eastAsia="zh-CN"/>
              </w:rPr>
            </w:pPr>
            <w:r w:rsidRPr="00180A65">
              <w:rPr>
                <w:rFonts w:ascii="Arial" w:hAnsi="Arial" w:cs="Arial"/>
                <w:lang w:val="en-US" w:eastAsia="zh-CN"/>
              </w:rPr>
              <w:t>-140</w:t>
            </w:r>
          </w:p>
        </w:tc>
      </w:tr>
      <w:tr w:rsidR="00180A65" w:rsidRPr="00180A65" w14:paraId="1DBD7863" w14:textId="77777777" w:rsidTr="00FB34FB">
        <w:trPr>
          <w:trHeight w:val="285"/>
          <w:jc w:val="center"/>
        </w:trPr>
        <w:tc>
          <w:tcPr>
            <w:tcW w:w="4140" w:type="dxa"/>
            <w:shd w:val="clear" w:color="auto" w:fill="auto"/>
            <w:noWrap/>
            <w:vAlign w:val="center"/>
            <w:hideMark/>
          </w:tcPr>
          <w:p w14:paraId="56110A60" w14:textId="77777777" w:rsidR="00180A65" w:rsidRPr="00180A65" w:rsidRDefault="00180A65" w:rsidP="00180A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val="en-US" w:eastAsia="zh-CN"/>
              </w:rPr>
            </w:pPr>
            <w:r w:rsidRPr="00180A65">
              <w:rPr>
                <w:rFonts w:ascii="Arial" w:hAnsi="Arial" w:cs="Arial"/>
                <w:lang w:val="en-US" w:eastAsia="zh-CN"/>
              </w:rPr>
              <w:t>reciprocal mixing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66C7E588" w14:textId="77777777" w:rsidR="00180A65" w:rsidRPr="00180A65" w:rsidRDefault="00180A65" w:rsidP="00180A6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lang w:val="en-US" w:eastAsia="zh-CN"/>
              </w:rPr>
            </w:pPr>
            <w:r w:rsidRPr="00180A65">
              <w:rPr>
                <w:rFonts w:ascii="Arial" w:hAnsi="Arial" w:cs="Arial"/>
                <w:lang w:val="en-US" w:eastAsia="zh-CN"/>
              </w:rPr>
              <w:t>-112</w:t>
            </w:r>
          </w:p>
        </w:tc>
      </w:tr>
      <w:tr w:rsidR="00180A65" w:rsidRPr="00180A65" w14:paraId="29A951AE" w14:textId="77777777" w:rsidTr="00FB34FB">
        <w:trPr>
          <w:trHeight w:val="285"/>
          <w:jc w:val="center"/>
        </w:trPr>
        <w:tc>
          <w:tcPr>
            <w:tcW w:w="4140" w:type="dxa"/>
            <w:shd w:val="clear" w:color="auto" w:fill="auto"/>
            <w:noWrap/>
            <w:vAlign w:val="center"/>
          </w:tcPr>
          <w:p w14:paraId="08C0299D" w14:textId="77777777" w:rsidR="00180A65" w:rsidRPr="00180A65" w:rsidRDefault="00180A65" w:rsidP="00180A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val="en-US" w:eastAsia="zh-CN"/>
              </w:rPr>
            </w:pPr>
            <w:r w:rsidRPr="00180A65">
              <w:rPr>
                <w:rFonts w:ascii="Arial" w:hAnsi="Arial" w:cs="Arial" w:hint="eastAsia"/>
                <w:lang w:val="en-US" w:eastAsia="zh-CN"/>
              </w:rPr>
              <w:t>S</w:t>
            </w:r>
            <w:r w:rsidRPr="00180A65">
              <w:rPr>
                <w:rFonts w:ascii="Arial" w:hAnsi="Arial" w:cs="Arial"/>
                <w:lang w:val="en-US" w:eastAsia="zh-CN"/>
              </w:rPr>
              <w:t>um of noise caused by IM3, ADC and reciprocal mixing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4F090FA0" w14:textId="77777777" w:rsidR="00180A65" w:rsidRPr="00180A65" w:rsidRDefault="00180A65" w:rsidP="00180A6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lang w:val="en-US" w:eastAsia="zh-CN"/>
              </w:rPr>
            </w:pPr>
            <w:r w:rsidRPr="00180A65">
              <w:rPr>
                <w:rFonts w:ascii="Arial" w:hAnsi="Arial" w:cs="Arial" w:hint="eastAsia"/>
                <w:lang w:val="en-US" w:eastAsia="zh-CN"/>
              </w:rPr>
              <w:t>-</w:t>
            </w:r>
            <w:r w:rsidRPr="00180A65">
              <w:rPr>
                <w:rFonts w:ascii="Arial" w:hAnsi="Arial" w:cs="Arial"/>
                <w:lang w:val="en-US" w:eastAsia="zh-CN"/>
              </w:rPr>
              <w:t>105</w:t>
            </w:r>
          </w:p>
        </w:tc>
      </w:tr>
      <w:tr w:rsidR="00180A65" w:rsidRPr="00180A65" w14:paraId="4F22636B" w14:textId="77777777" w:rsidTr="00FB34FB">
        <w:trPr>
          <w:trHeight w:val="285"/>
          <w:jc w:val="center"/>
        </w:trPr>
        <w:tc>
          <w:tcPr>
            <w:tcW w:w="4140" w:type="dxa"/>
            <w:shd w:val="clear" w:color="auto" w:fill="auto"/>
            <w:noWrap/>
            <w:vAlign w:val="center"/>
            <w:hideMark/>
          </w:tcPr>
          <w:p w14:paraId="5FAF50E8" w14:textId="77777777" w:rsidR="00180A65" w:rsidRPr="00180A65" w:rsidRDefault="00180A65" w:rsidP="00180A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val="en-US" w:eastAsia="zh-CN"/>
              </w:rPr>
            </w:pPr>
            <w:r w:rsidRPr="00180A65">
              <w:rPr>
                <w:rFonts w:ascii="Arial" w:hAnsi="Arial" w:cs="Arial"/>
                <w:lang w:val="en-US" w:eastAsia="zh-CN"/>
              </w:rPr>
              <w:t>Receiver noise floor (20MHz)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63BFC62C" w14:textId="77777777" w:rsidR="00180A65" w:rsidRPr="00180A65" w:rsidRDefault="00180A65" w:rsidP="00180A6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lang w:val="en-US" w:eastAsia="zh-CN"/>
              </w:rPr>
            </w:pPr>
            <w:r w:rsidRPr="00180A65">
              <w:rPr>
                <w:rFonts w:ascii="Arial" w:hAnsi="Arial" w:cs="Arial"/>
                <w:lang w:val="en-US" w:eastAsia="zh-CN"/>
              </w:rPr>
              <w:t>-96</w:t>
            </w:r>
          </w:p>
        </w:tc>
      </w:tr>
      <w:tr w:rsidR="00180A65" w:rsidRPr="00180A65" w14:paraId="39EDFC88" w14:textId="77777777" w:rsidTr="00FB34FB">
        <w:trPr>
          <w:trHeight w:val="285"/>
          <w:jc w:val="center"/>
        </w:trPr>
        <w:tc>
          <w:tcPr>
            <w:tcW w:w="4140" w:type="dxa"/>
            <w:shd w:val="clear" w:color="auto" w:fill="auto"/>
            <w:noWrap/>
            <w:vAlign w:val="center"/>
            <w:hideMark/>
          </w:tcPr>
          <w:p w14:paraId="754CED1D" w14:textId="77777777" w:rsidR="00180A65" w:rsidRPr="00180A65" w:rsidRDefault="00180A65" w:rsidP="00180A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val="en-US" w:eastAsia="zh-CN"/>
              </w:rPr>
            </w:pPr>
            <w:r w:rsidRPr="00180A65">
              <w:rPr>
                <w:rFonts w:ascii="Arial" w:hAnsi="Arial" w:cs="Arial"/>
                <w:lang w:val="en-US" w:eastAsia="zh-CN"/>
              </w:rPr>
              <w:t>overall noise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23316B4C" w14:textId="77777777" w:rsidR="00180A65" w:rsidRPr="00180A65" w:rsidRDefault="00180A65" w:rsidP="00180A6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lang w:val="en-US" w:eastAsia="zh-CN"/>
              </w:rPr>
            </w:pPr>
            <w:r w:rsidRPr="00180A65">
              <w:rPr>
                <w:rFonts w:ascii="Arial" w:hAnsi="Arial" w:cs="Arial"/>
                <w:lang w:val="en-US" w:eastAsia="zh-CN"/>
              </w:rPr>
              <w:t>-95.5</w:t>
            </w:r>
          </w:p>
        </w:tc>
      </w:tr>
    </w:tbl>
    <w:p w14:paraId="151D9876" w14:textId="77777777" w:rsidR="00180A65" w:rsidRDefault="00180A65" w:rsidP="00FD687D">
      <w:pPr>
        <w:rPr>
          <w:lang w:eastAsia="zh-CN"/>
        </w:rPr>
      </w:pPr>
    </w:p>
    <w:p w14:paraId="33730121" w14:textId="09D4E64A" w:rsidR="00C85D95" w:rsidRDefault="003F1ABC" w:rsidP="00FD687D">
      <w:pPr>
        <w:rPr>
          <w:lang w:eastAsia="zh-CN"/>
        </w:rPr>
      </w:pPr>
      <w:r w:rsidRPr="003F1ABC">
        <w:rPr>
          <w:rFonts w:hint="eastAsia"/>
          <w:b/>
          <w:lang w:eastAsia="zh-CN"/>
        </w:rPr>
        <w:t>P</w:t>
      </w:r>
      <w:r w:rsidR="001045DF">
        <w:rPr>
          <w:b/>
          <w:lang w:eastAsia="zh-CN"/>
        </w:rPr>
        <w:t>roposal 2</w:t>
      </w:r>
      <w:r w:rsidR="007D2F94">
        <w:rPr>
          <w:b/>
          <w:lang w:eastAsia="zh-CN"/>
        </w:rPr>
        <w:t xml:space="preserve">: </w:t>
      </w:r>
      <w:r w:rsidR="009A67A7" w:rsidRPr="009A67A7">
        <w:rPr>
          <w:lang w:eastAsia="zh-CN"/>
        </w:rPr>
        <w:t>For</w:t>
      </w:r>
      <w:r w:rsidR="00D50D6E">
        <w:rPr>
          <w:lang w:eastAsia="zh-CN"/>
        </w:rPr>
        <w:t xml:space="preserve"> FR1 Macro BS, </w:t>
      </w:r>
      <w:r w:rsidR="007D2F94" w:rsidRPr="009A67A7">
        <w:rPr>
          <w:lang w:eastAsia="zh-CN"/>
        </w:rPr>
        <w:t>-4</w:t>
      </w:r>
      <w:r w:rsidR="007D2F94">
        <w:rPr>
          <w:lang w:eastAsia="zh-CN"/>
        </w:rPr>
        <w:t xml:space="preserve">3 </w:t>
      </w:r>
      <w:proofErr w:type="spellStart"/>
      <w:r w:rsidR="007D2F94">
        <w:rPr>
          <w:lang w:eastAsia="zh-CN"/>
        </w:rPr>
        <w:t>dBm</w:t>
      </w:r>
      <w:proofErr w:type="spellEnd"/>
      <w:r w:rsidR="007D2F94">
        <w:rPr>
          <w:lang w:eastAsia="zh-CN"/>
        </w:rPr>
        <w:t xml:space="preserve"> can be assumed as the maximum blocking level to ensure the receiver of UL sub-band is not blocked and maintain an acceptable reference sensitivity.</w:t>
      </w:r>
    </w:p>
    <w:p w14:paraId="5A37CA2B" w14:textId="2019C950" w:rsidR="007D2F94" w:rsidRPr="001045DF" w:rsidRDefault="001045DF" w:rsidP="00FD687D">
      <w:pPr>
        <w:rPr>
          <w:b/>
          <w:lang w:eastAsia="zh-CN"/>
        </w:rPr>
      </w:pPr>
      <w:r>
        <w:rPr>
          <w:b/>
          <w:lang w:eastAsia="zh-CN"/>
        </w:rPr>
        <w:t xml:space="preserve">Proposal 3: </w:t>
      </w:r>
      <w:r>
        <w:rPr>
          <w:lang w:eastAsia="zh-CN"/>
        </w:rPr>
        <w:t xml:space="preserve">62 dB receiver selectivity can be assumed for FR1 Macro </w:t>
      </w:r>
      <w:r w:rsidR="00524CD9">
        <w:rPr>
          <w:lang w:eastAsia="zh-CN"/>
        </w:rPr>
        <w:t>BS capable of SBFD operation.</w:t>
      </w:r>
    </w:p>
    <w:p w14:paraId="6DA590FF" w14:textId="184CD16A" w:rsidR="00C4069D" w:rsidRDefault="00C4069D" w:rsidP="00524CD9">
      <w:p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</w:p>
    <w:p w14:paraId="01AA1C2F" w14:textId="2AF3D4E9" w:rsidR="00524CD9" w:rsidRPr="00BF220E" w:rsidRDefault="00524CD9" w:rsidP="00524CD9">
      <w:pPr>
        <w:pStyle w:val="5"/>
        <w:rPr>
          <w:lang w:val="en-US"/>
        </w:rPr>
      </w:pPr>
      <w:r>
        <w:t xml:space="preserve">2.3 </w:t>
      </w:r>
      <w:r w:rsidRPr="00524CD9">
        <w:t xml:space="preserve">Co-channel co-site inter-sector </w:t>
      </w:r>
      <w:proofErr w:type="spellStart"/>
      <w:r w:rsidRPr="00524CD9">
        <w:t>gNB-gNB</w:t>
      </w:r>
      <w:proofErr w:type="spellEnd"/>
      <w:r w:rsidRPr="00524CD9">
        <w:t xml:space="preserve"> CLI modelling</w:t>
      </w:r>
    </w:p>
    <w:p w14:paraId="6A7A0B5D" w14:textId="383ECD45" w:rsidR="00524CD9" w:rsidRDefault="00524CD9" w:rsidP="00524CD9">
      <w:pPr>
        <w:spacing w:after="120"/>
        <w:rPr>
          <w:b/>
          <w:bCs/>
          <w:szCs w:val="24"/>
          <w:lang w:eastAsia="zh-CN"/>
        </w:rPr>
      </w:pPr>
      <w:r>
        <w:rPr>
          <w:b/>
          <w:bCs/>
          <w:szCs w:val="24"/>
          <w:lang w:eastAsia="zh-CN"/>
        </w:rPr>
        <w:t xml:space="preserve">Agreement in [2]: </w:t>
      </w:r>
    </w:p>
    <w:p w14:paraId="6712D822" w14:textId="77777777" w:rsidR="00524CD9" w:rsidRDefault="00524CD9" w:rsidP="00524CD9">
      <w:pPr>
        <w:spacing w:afterLines="50" w:after="120"/>
        <w:rPr>
          <w:lang w:eastAsia="zh-CN"/>
        </w:rPr>
      </w:pPr>
      <w:r>
        <w:rPr>
          <w:b/>
          <w:bCs/>
          <w:szCs w:val="24"/>
          <w:lang w:eastAsia="zh-CN"/>
        </w:rPr>
        <w:t xml:space="preserve">On the feasibility and how to model co-site inter-sector </w:t>
      </w:r>
      <w:proofErr w:type="spellStart"/>
      <w:r>
        <w:rPr>
          <w:b/>
          <w:bCs/>
          <w:szCs w:val="24"/>
          <w:lang w:eastAsia="zh-CN"/>
        </w:rPr>
        <w:t>gNB-gNB</w:t>
      </w:r>
      <w:proofErr w:type="spellEnd"/>
      <w:r>
        <w:rPr>
          <w:b/>
          <w:bCs/>
          <w:szCs w:val="24"/>
          <w:lang w:eastAsia="zh-CN"/>
        </w:rPr>
        <w:t xml:space="preserve"> CLI modelling: </w:t>
      </w:r>
      <w:r>
        <w:rPr>
          <w:b/>
          <w:bCs/>
          <w:lang w:eastAsia="zh-CN"/>
        </w:rPr>
        <w:t>similar</w:t>
      </w:r>
      <w:r>
        <w:rPr>
          <w:lang w:eastAsia="zh-CN"/>
        </w:rPr>
        <w:t xml:space="preserve"> modelling as for self-interference (RSI) can be applied but may with different parameters especially on antenna isolation</w:t>
      </w:r>
    </w:p>
    <w:p w14:paraId="58FA7906" w14:textId="77777777" w:rsidR="00524CD9" w:rsidRDefault="00524CD9" w:rsidP="00524CD9">
      <w:pPr>
        <w:pStyle w:val="af9"/>
        <w:numPr>
          <w:ilvl w:val="0"/>
          <w:numId w:val="42"/>
        </w:numPr>
        <w:overflowPunct/>
        <w:autoSpaceDE/>
        <w:adjustRightInd/>
        <w:spacing w:after="120" w:line="256" w:lineRule="auto"/>
        <w:ind w:left="720" w:firstLineChars="0"/>
        <w:textAlignment w:val="auto"/>
        <w:rPr>
          <w:szCs w:val="24"/>
          <w:lang w:eastAsia="zh-CN"/>
        </w:rPr>
      </w:pPr>
      <w:r>
        <w:rPr>
          <w:lang w:eastAsia="zh-CN"/>
        </w:rPr>
        <w:t>FFS on possibility to apply digital IC for this case</w:t>
      </w:r>
    </w:p>
    <w:p w14:paraId="1C01D1DE" w14:textId="77777777" w:rsidR="00524CD9" w:rsidRDefault="00524CD9" w:rsidP="00524CD9">
      <w:pPr>
        <w:pStyle w:val="af9"/>
        <w:numPr>
          <w:ilvl w:val="0"/>
          <w:numId w:val="42"/>
        </w:numPr>
        <w:overflowPunct/>
        <w:autoSpaceDE/>
        <w:adjustRightInd/>
        <w:spacing w:after="120" w:line="256" w:lineRule="auto"/>
        <w:ind w:left="720" w:firstLineChars="0"/>
        <w:textAlignment w:val="auto"/>
        <w:rPr>
          <w:rFonts w:eastAsia="MS Mincho"/>
          <w:lang w:eastAsia="zh-CN"/>
        </w:rPr>
      </w:pPr>
      <w:r>
        <w:rPr>
          <w:lang w:eastAsia="zh-CN"/>
        </w:rPr>
        <w:t xml:space="preserve">For co-channel co-site inter-sector </w:t>
      </w:r>
      <w:proofErr w:type="spellStart"/>
      <w:r>
        <w:rPr>
          <w:lang w:eastAsia="zh-CN"/>
        </w:rPr>
        <w:t>gNB-gNB</w:t>
      </w:r>
      <w:proofErr w:type="spellEnd"/>
      <w:r>
        <w:rPr>
          <w:lang w:eastAsia="zh-CN"/>
        </w:rPr>
        <w:t xml:space="preserve"> CLI modelling, it is encouraged to provide the numerical value for: </w:t>
      </w:r>
    </w:p>
    <w:p w14:paraId="0CDD00B4" w14:textId="77777777" w:rsidR="00524CD9" w:rsidRDefault="00524CD9" w:rsidP="00524CD9">
      <w:pPr>
        <w:pStyle w:val="af9"/>
        <w:numPr>
          <w:ilvl w:val="1"/>
          <w:numId w:val="42"/>
        </w:numPr>
        <w:overflowPunct/>
        <w:autoSpaceDE/>
        <w:adjustRightInd/>
        <w:spacing w:after="120" w:line="256" w:lineRule="auto"/>
        <w:ind w:firstLineChars="0"/>
        <w:textAlignment w:val="auto"/>
        <w:rPr>
          <w:lang w:eastAsia="zh-CN"/>
        </w:rPr>
      </w:pPr>
      <w:r>
        <w:rPr>
          <w:lang w:eastAsia="zh-CN"/>
        </w:rPr>
        <w:t xml:space="preserve">The achievable coupling loss in the case of co-site inter-sector </w:t>
      </w:r>
      <w:proofErr w:type="spellStart"/>
      <w:r>
        <w:rPr>
          <w:lang w:eastAsia="zh-CN"/>
        </w:rPr>
        <w:t>gNB-gNB</w:t>
      </w:r>
      <w:proofErr w:type="spellEnd"/>
    </w:p>
    <w:p w14:paraId="15709EB5" w14:textId="77777777" w:rsidR="00524CD9" w:rsidRDefault="00524CD9" w:rsidP="00524CD9">
      <w:pPr>
        <w:pStyle w:val="af9"/>
        <w:numPr>
          <w:ilvl w:val="1"/>
          <w:numId w:val="42"/>
        </w:numPr>
        <w:overflowPunct/>
        <w:autoSpaceDE/>
        <w:adjustRightInd/>
        <w:spacing w:after="120" w:line="256" w:lineRule="auto"/>
        <w:ind w:firstLineChars="0"/>
        <w:textAlignment w:val="auto"/>
        <w:rPr>
          <w:lang w:eastAsia="zh-CN"/>
        </w:rPr>
      </w:pPr>
      <w:r>
        <w:rPr>
          <w:lang w:eastAsia="zh-CN"/>
        </w:rPr>
        <w:t xml:space="preserve">Compared to self-interference, FFS the antenna isolation (with the achievable coupling loss). </w:t>
      </w:r>
    </w:p>
    <w:p w14:paraId="1C854AC4" w14:textId="77777777" w:rsidR="00524CD9" w:rsidRDefault="00524CD9" w:rsidP="00524CD9">
      <w:pPr>
        <w:pStyle w:val="af9"/>
        <w:numPr>
          <w:ilvl w:val="2"/>
          <w:numId w:val="42"/>
        </w:numPr>
        <w:overflowPunct/>
        <w:autoSpaceDE/>
        <w:adjustRightInd/>
        <w:spacing w:after="120" w:line="256" w:lineRule="auto"/>
        <w:ind w:firstLineChars="0"/>
        <w:textAlignment w:val="auto"/>
        <w:rPr>
          <w:lang w:eastAsia="zh-CN"/>
        </w:rPr>
      </w:pPr>
      <w:r>
        <w:rPr>
          <w:lang w:eastAsia="zh-CN"/>
        </w:rPr>
        <w:lastRenderedPageBreak/>
        <w:t>Practical issues to achieve antenna isolation can be considered: e.g. increasing sector separation, mounting isolating materials on the site and the physical characteristics of such materials (size, weight etc.)</w:t>
      </w:r>
    </w:p>
    <w:p w14:paraId="36C0CE74" w14:textId="77777777" w:rsidR="00524CD9" w:rsidRDefault="00524CD9" w:rsidP="00524CD9">
      <w:p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>On digital IC aspect, in our view, since the information of non-linear product is already got in the digital domain, and it can be exchanged between sectors within a BBU, digital IC can be applied for this case.</w:t>
      </w:r>
    </w:p>
    <w:p w14:paraId="212322BA" w14:textId="0AE2F8EE" w:rsidR="00524CD9" w:rsidRPr="00524CD9" w:rsidRDefault="00524CD9" w:rsidP="00524CD9">
      <w:p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 w:rsidRPr="003A1319">
        <w:rPr>
          <w:b/>
          <w:lang w:eastAsia="zh-CN"/>
        </w:rPr>
        <w:t>Proposal</w:t>
      </w:r>
      <w:r>
        <w:rPr>
          <w:lang w:eastAsia="zh-CN"/>
        </w:rPr>
        <w:t xml:space="preserve"> 4: Digital IC can be applied for co-site inter-sector case.</w:t>
      </w:r>
    </w:p>
    <w:p w14:paraId="4886D0E6" w14:textId="109C4AE1" w:rsidR="005C23C2" w:rsidRPr="00524CD9" w:rsidRDefault="00524CD9" w:rsidP="005C23C2">
      <w:p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>On t</w:t>
      </w:r>
      <w:r w:rsidRPr="00524CD9">
        <w:rPr>
          <w:lang w:eastAsia="zh-CN"/>
        </w:rPr>
        <w:t xml:space="preserve">he achievable coupling loss in the case of co-site inter-sector </w:t>
      </w:r>
      <w:proofErr w:type="spellStart"/>
      <w:r w:rsidRPr="00524CD9">
        <w:rPr>
          <w:lang w:eastAsia="zh-CN"/>
        </w:rPr>
        <w:t>gNB-gNB</w:t>
      </w:r>
      <w:proofErr w:type="spellEnd"/>
      <w:r w:rsidR="00DD638A">
        <w:rPr>
          <w:lang w:eastAsia="zh-CN"/>
        </w:rPr>
        <w:t xml:space="preserve">, </w:t>
      </w:r>
      <w:r w:rsidR="00AE5896">
        <w:rPr>
          <w:lang w:eastAsia="zh-CN"/>
        </w:rPr>
        <w:t>RF measurements for the spatial isolation has been conducted.</w:t>
      </w:r>
      <w:r w:rsidR="00057540">
        <w:rPr>
          <w:lang w:eastAsia="zh-CN"/>
        </w:rPr>
        <w:t xml:space="preserve"> Figure 2.3-2 show a measurements results for two </w:t>
      </w:r>
      <w:r w:rsidR="00057540" w:rsidRPr="00057540">
        <w:rPr>
          <w:lang w:eastAsia="zh-CN"/>
        </w:rPr>
        <w:t>120°</w:t>
      </w:r>
      <w:r w:rsidR="00057540">
        <w:rPr>
          <w:lang w:eastAsia="zh-CN"/>
        </w:rPr>
        <w:t xml:space="preserve"> sector</w:t>
      </w:r>
      <w:r w:rsidR="00186EF1">
        <w:rPr>
          <w:lang w:eastAsia="zh-CN"/>
        </w:rPr>
        <w:t>s which</w:t>
      </w:r>
      <w:r w:rsidR="00B52F70">
        <w:rPr>
          <w:lang w:eastAsia="zh-CN"/>
        </w:rPr>
        <w:t xml:space="preserve"> is 2.5 m distance in horizontal. </w:t>
      </w:r>
      <w:r w:rsidR="00050B7E">
        <w:rPr>
          <w:lang w:eastAsia="zh-CN"/>
        </w:rPr>
        <w:t xml:space="preserve">The curve represents the spatial isolation between a TX full power </w:t>
      </w:r>
      <w:proofErr w:type="gramStart"/>
      <w:r w:rsidR="00050B7E">
        <w:rPr>
          <w:lang w:eastAsia="zh-CN"/>
        </w:rPr>
        <w:t>transmission</w:t>
      </w:r>
      <w:proofErr w:type="gramEnd"/>
      <w:r w:rsidR="00050B7E">
        <w:rPr>
          <w:lang w:eastAsia="zh-CN"/>
        </w:rPr>
        <w:t xml:space="preserve"> of one sector to one receiver chain of the other sector.</w:t>
      </w:r>
      <w:r w:rsidR="00B52F70">
        <w:rPr>
          <w:lang w:eastAsia="zh-CN"/>
        </w:rPr>
        <w:t xml:space="preserve"> Form the measurements it can be found that the larger angle beam steering, the isolation becomes smaller. The isolation at worst case is ~76 </w:t>
      </w:r>
      <w:proofErr w:type="spellStart"/>
      <w:r w:rsidR="00B52F70">
        <w:rPr>
          <w:lang w:eastAsia="zh-CN"/>
        </w:rPr>
        <w:t>dB.</w:t>
      </w:r>
      <w:proofErr w:type="spellEnd"/>
      <w:r w:rsidR="00B52F70">
        <w:rPr>
          <w:lang w:eastAsia="zh-CN"/>
        </w:rPr>
        <w:t xml:space="preserve"> It is a test on legacy AAS BS. There are some </w:t>
      </w:r>
      <w:r w:rsidR="00190BB8">
        <w:rPr>
          <w:lang w:eastAsia="zh-CN"/>
        </w:rPr>
        <w:t xml:space="preserve">method can be adopted to improve the isolation for a BS capable of SBFD operation, e.g. </w:t>
      </w:r>
      <w:r w:rsidR="005C23C2">
        <w:rPr>
          <w:lang w:eastAsia="zh-CN"/>
        </w:rPr>
        <w:t xml:space="preserve">mounting </w:t>
      </w:r>
      <w:r w:rsidR="005C23C2">
        <w:t>EM absorber materials next to the antenna array in the base station. ~10 dB</w:t>
      </w:r>
      <w:r w:rsidR="003A1319">
        <w:t xml:space="preserve"> improvement is foreseen based on our evaluations.</w:t>
      </w:r>
    </w:p>
    <w:p w14:paraId="5D3EE8B5" w14:textId="6AB6A1C1" w:rsidR="001658C3" w:rsidRDefault="001658C3" w:rsidP="00524CD9">
      <w:p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</w:p>
    <w:p w14:paraId="307B1B4A" w14:textId="42A94593" w:rsidR="001658C3" w:rsidRDefault="00AE5896" w:rsidP="00AE5896">
      <w:pPr>
        <w:overflowPunct/>
        <w:autoSpaceDE/>
        <w:autoSpaceDN/>
        <w:adjustRightInd/>
        <w:spacing w:afterLines="50" w:after="120"/>
        <w:jc w:val="center"/>
        <w:textAlignment w:val="auto"/>
        <w:rPr>
          <w:lang w:eastAsia="zh-CN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31659F" wp14:editId="744BD165">
                <wp:simplePos x="0" y="0"/>
                <wp:positionH relativeFrom="column">
                  <wp:posOffset>2629604</wp:posOffset>
                </wp:positionH>
                <wp:positionV relativeFrom="paragraph">
                  <wp:posOffset>772261</wp:posOffset>
                </wp:positionV>
                <wp:extent cx="263661" cy="353060"/>
                <wp:effectExtent l="0" t="0" r="22225" b="27940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3661" cy="35306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FF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709D94" id="矩形 2" o:spid="_x0000_s1026" style="position:absolute;left:0;text-align:left;margin-left:207.05pt;margin-top:60.8pt;width:20.75pt;height:27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" filled="f" strokecolor="yellow" strokeweight="1pt"/>
            </w:pict>
          </mc:Fallback>
        </mc:AlternateContent>
      </w: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31ECDB7" wp14:editId="72DEEA5F">
                <wp:simplePos x="0" y="0"/>
                <wp:positionH relativeFrom="column">
                  <wp:posOffset>3213026</wp:posOffset>
                </wp:positionH>
                <wp:positionV relativeFrom="paragraph">
                  <wp:posOffset>688114</wp:posOffset>
                </wp:positionV>
                <wp:extent cx="226695" cy="420160"/>
                <wp:effectExtent l="0" t="0" r="20955" b="18415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695" cy="42016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FF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6DC57F" id="矩形 3" o:spid="_x0000_s1026" style="position:absolute;left:0;text-align:left;margin-left:253pt;margin-top:54.2pt;width:17.85pt;height:33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" filled="f" strokecolor="yellow" strokeweight="1pt"/>
            </w:pict>
          </mc:Fallback>
        </mc:AlternateContent>
      </w:r>
      <w:r w:rsidR="001658C3">
        <w:rPr>
          <w:noProof/>
          <w:lang w:val="en-US" w:eastAsia="zh-CN"/>
        </w:rPr>
        <w:drawing>
          <wp:inline distT="0" distB="0" distL="0" distR="0" wp14:anchorId="028CE94C" wp14:editId="72DEA827">
            <wp:extent cx="2581275" cy="174307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81275" cy="1743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9C8813" w14:textId="60754C2C" w:rsidR="00AE5896" w:rsidRDefault="00AE5896" w:rsidP="00AE5896">
      <w:pPr>
        <w:pStyle w:val="TF"/>
        <w:ind w:left="432"/>
        <w:rPr>
          <w:lang w:eastAsia="zh-CN"/>
        </w:rPr>
      </w:pPr>
      <w:r>
        <w:rPr>
          <w:lang w:eastAsia="zh-CN"/>
        </w:rPr>
        <w:t xml:space="preserve">Figure </w:t>
      </w:r>
      <w:r>
        <w:rPr>
          <w:rFonts w:hint="eastAsia"/>
          <w:lang w:eastAsia="zh-CN"/>
        </w:rPr>
        <w:t>2</w:t>
      </w:r>
      <w:r>
        <w:rPr>
          <w:lang w:eastAsia="zh-CN"/>
        </w:rPr>
        <w:t>.3-1: spatial isolation measurements</w:t>
      </w:r>
    </w:p>
    <w:p w14:paraId="0822B26E" w14:textId="77777777" w:rsidR="00050B7E" w:rsidRDefault="00050B7E" w:rsidP="00524CD9">
      <w:pPr>
        <w:overflowPunct/>
        <w:autoSpaceDE/>
        <w:autoSpaceDN/>
        <w:adjustRightInd/>
        <w:spacing w:afterLines="50" w:after="120"/>
        <w:textAlignment w:val="auto"/>
      </w:pPr>
    </w:p>
    <w:p w14:paraId="3623E820" w14:textId="565FE22F" w:rsidR="00050B7E" w:rsidRDefault="00186EF1" w:rsidP="00186EF1">
      <w:pPr>
        <w:overflowPunct/>
        <w:autoSpaceDE/>
        <w:autoSpaceDN/>
        <w:adjustRightInd/>
        <w:spacing w:afterLines="50" w:after="120"/>
        <w:jc w:val="center"/>
        <w:textAlignment w:val="auto"/>
      </w:pPr>
      <w:r>
        <w:rPr>
          <w:noProof/>
          <w:lang w:val="en-US" w:eastAsia="zh-CN"/>
        </w:rPr>
        <w:drawing>
          <wp:inline distT="0" distB="0" distL="0" distR="0" wp14:anchorId="37750EA6" wp14:editId="41FEC2FB">
            <wp:extent cx="3673552" cy="2613522"/>
            <wp:effectExtent l="0" t="0" r="317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83823" cy="26208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FB0862" w14:textId="467FBAC0" w:rsidR="00050B7E" w:rsidRDefault="00050B7E" w:rsidP="00050B7E">
      <w:pPr>
        <w:pStyle w:val="TF"/>
        <w:ind w:left="432"/>
        <w:rPr>
          <w:lang w:eastAsia="zh-CN"/>
        </w:rPr>
      </w:pPr>
      <w:r>
        <w:rPr>
          <w:lang w:eastAsia="zh-CN"/>
        </w:rPr>
        <w:t xml:space="preserve">Figure </w:t>
      </w:r>
      <w:r>
        <w:rPr>
          <w:rFonts w:hint="eastAsia"/>
          <w:lang w:eastAsia="zh-CN"/>
        </w:rPr>
        <w:t>2</w:t>
      </w:r>
      <w:r w:rsidR="00CE6E89">
        <w:rPr>
          <w:lang w:eastAsia="zh-CN"/>
        </w:rPr>
        <w:t>.3-2</w:t>
      </w:r>
      <w:r w:rsidR="00186EF1">
        <w:rPr>
          <w:lang w:eastAsia="zh-CN"/>
        </w:rPr>
        <w:t xml:space="preserve">: </w:t>
      </w:r>
      <w:r>
        <w:rPr>
          <w:lang w:eastAsia="zh-CN"/>
        </w:rPr>
        <w:t>measurements</w:t>
      </w:r>
      <w:r w:rsidR="00186EF1">
        <w:rPr>
          <w:lang w:eastAsia="zh-CN"/>
        </w:rPr>
        <w:t xml:space="preserve"> results</w:t>
      </w:r>
      <w:r w:rsidR="0095481A">
        <w:rPr>
          <w:lang w:eastAsia="zh-CN"/>
        </w:rPr>
        <w:t xml:space="preserve"> at different beam directions </w:t>
      </w:r>
    </w:p>
    <w:p w14:paraId="1A8CD604" w14:textId="66305CAB" w:rsidR="00050B7E" w:rsidRDefault="003A1319" w:rsidP="00524CD9">
      <w:p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 w:rsidRPr="001C35C6">
        <w:rPr>
          <w:rFonts w:hint="eastAsia"/>
          <w:b/>
          <w:lang w:eastAsia="zh-CN"/>
        </w:rPr>
        <w:t>O</w:t>
      </w:r>
      <w:r w:rsidRPr="001C35C6">
        <w:rPr>
          <w:b/>
          <w:lang w:eastAsia="zh-CN"/>
        </w:rPr>
        <w:t>bservation</w:t>
      </w:r>
      <w:r>
        <w:rPr>
          <w:lang w:eastAsia="zh-CN"/>
        </w:rPr>
        <w:t xml:space="preserve"> 1: For co-site inter-sector case better spatial isolation than RSI case is achievable.</w:t>
      </w:r>
    </w:p>
    <w:bookmarkEnd w:id="0"/>
    <w:bookmarkEnd w:id="1"/>
    <w:bookmarkEnd w:id="2"/>
    <w:bookmarkEnd w:id="3"/>
    <w:p w14:paraId="7A9B05B7" w14:textId="66E1E6D6" w:rsidR="00341F88" w:rsidRDefault="005F295C" w:rsidP="005F295C">
      <w:pPr>
        <w:pStyle w:val="1"/>
        <w:numPr>
          <w:ilvl w:val="0"/>
          <w:numId w:val="2"/>
        </w:numPr>
      </w:pPr>
      <w:r>
        <w:t>Conclusion</w:t>
      </w:r>
    </w:p>
    <w:p w14:paraId="2A68F1F0" w14:textId="0849D9A8" w:rsidR="00480C4D" w:rsidRDefault="00587614" w:rsidP="00480C4D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</w:t>
      </w:r>
      <w:r w:rsidR="00334A8B">
        <w:rPr>
          <w:lang w:eastAsia="zh-CN"/>
        </w:rPr>
        <w:t xml:space="preserve"> the contribution, we provide</w:t>
      </w:r>
      <w:r>
        <w:rPr>
          <w:lang w:eastAsia="zh-CN"/>
        </w:rPr>
        <w:t xml:space="preserve"> </w:t>
      </w:r>
      <w:r w:rsidR="00334A8B">
        <w:rPr>
          <w:lang w:eastAsia="zh-CN"/>
        </w:rPr>
        <w:t>discussion on</w:t>
      </w:r>
      <w:r>
        <w:rPr>
          <w:lang w:eastAsia="zh-CN"/>
        </w:rPr>
        <w:t xml:space="preserve"> </w:t>
      </w:r>
      <w:r w:rsidR="00B85487" w:rsidRPr="00FD687D">
        <w:t>feasibility study from RF perspective</w:t>
      </w:r>
      <w:r w:rsidR="003702AF">
        <w:rPr>
          <w:lang w:eastAsia="zh-CN"/>
        </w:rPr>
        <w:t>.</w:t>
      </w:r>
    </w:p>
    <w:p w14:paraId="1B56986F" w14:textId="77777777" w:rsidR="003A1319" w:rsidRDefault="003A1319" w:rsidP="003A1319">
      <w:pPr>
        <w:rPr>
          <w:lang w:val="en-US"/>
        </w:rPr>
      </w:pPr>
      <w:r w:rsidRPr="009A67A7">
        <w:rPr>
          <w:rFonts w:hint="eastAsia"/>
          <w:b/>
          <w:lang w:eastAsia="zh-CN"/>
        </w:rPr>
        <w:t>P</w:t>
      </w:r>
      <w:r w:rsidRPr="009A67A7">
        <w:rPr>
          <w:b/>
          <w:lang w:eastAsia="zh-CN"/>
        </w:rPr>
        <w:t>roposal 1</w:t>
      </w:r>
      <w:r>
        <w:rPr>
          <w:lang w:eastAsia="zh-CN"/>
        </w:rPr>
        <w:t xml:space="preserve">: it is proposed to adopt </w:t>
      </w:r>
      <w:r>
        <w:rPr>
          <w:lang w:val="en-US"/>
        </w:rPr>
        <w:t xml:space="preserve">38 </w:t>
      </w:r>
      <w:proofErr w:type="spellStart"/>
      <w:r>
        <w:rPr>
          <w:lang w:val="en-US"/>
        </w:rPr>
        <w:t>dBm</w:t>
      </w:r>
      <w:proofErr w:type="spellEnd"/>
      <w:r>
        <w:rPr>
          <w:lang w:val="en-US"/>
        </w:rPr>
        <w:t xml:space="preserve"> as the upper limit value for FR2 TRP power in the feasibility study.</w:t>
      </w:r>
    </w:p>
    <w:p w14:paraId="36501688" w14:textId="77777777" w:rsidR="003A1319" w:rsidRDefault="003A1319" w:rsidP="003A1319">
      <w:pPr>
        <w:rPr>
          <w:lang w:eastAsia="zh-CN"/>
        </w:rPr>
      </w:pPr>
      <w:r w:rsidRPr="003F1ABC">
        <w:rPr>
          <w:rFonts w:hint="eastAsia"/>
          <w:b/>
          <w:lang w:eastAsia="zh-CN"/>
        </w:rPr>
        <w:lastRenderedPageBreak/>
        <w:t>P</w:t>
      </w:r>
      <w:r>
        <w:rPr>
          <w:b/>
          <w:lang w:eastAsia="zh-CN"/>
        </w:rPr>
        <w:t xml:space="preserve">roposal 2: </w:t>
      </w:r>
      <w:r w:rsidRPr="009A67A7">
        <w:rPr>
          <w:lang w:eastAsia="zh-CN"/>
        </w:rPr>
        <w:t>For</w:t>
      </w:r>
      <w:r>
        <w:rPr>
          <w:lang w:eastAsia="zh-CN"/>
        </w:rPr>
        <w:t xml:space="preserve"> FR1 Macro BS, </w:t>
      </w:r>
      <w:r w:rsidRPr="009A67A7">
        <w:rPr>
          <w:lang w:eastAsia="zh-CN"/>
        </w:rPr>
        <w:t>-4</w:t>
      </w:r>
      <w:r>
        <w:rPr>
          <w:lang w:eastAsia="zh-CN"/>
        </w:rPr>
        <w:t xml:space="preserve">3 </w:t>
      </w:r>
      <w:proofErr w:type="spellStart"/>
      <w:r>
        <w:rPr>
          <w:lang w:eastAsia="zh-CN"/>
        </w:rPr>
        <w:t>dBm</w:t>
      </w:r>
      <w:proofErr w:type="spellEnd"/>
      <w:r>
        <w:rPr>
          <w:lang w:eastAsia="zh-CN"/>
        </w:rPr>
        <w:t xml:space="preserve"> can be assumed as the maximum blocking level to ensure the receiver of UL sub-band is not blocked and maintain an acceptable reference sensitivity.</w:t>
      </w:r>
    </w:p>
    <w:p w14:paraId="397D1EF2" w14:textId="77777777" w:rsidR="003A1319" w:rsidRPr="001045DF" w:rsidRDefault="003A1319" w:rsidP="003A1319">
      <w:pPr>
        <w:rPr>
          <w:b/>
          <w:lang w:eastAsia="zh-CN"/>
        </w:rPr>
      </w:pPr>
      <w:r>
        <w:rPr>
          <w:b/>
          <w:lang w:eastAsia="zh-CN"/>
        </w:rPr>
        <w:t xml:space="preserve">Proposal 3: </w:t>
      </w:r>
      <w:r>
        <w:rPr>
          <w:lang w:eastAsia="zh-CN"/>
        </w:rPr>
        <w:t>62 dB receiver selectivity can be assumed for FR1 Macro BS capable of SBFD operation.</w:t>
      </w:r>
    </w:p>
    <w:p w14:paraId="2ADFD2B8" w14:textId="77777777" w:rsidR="003A1319" w:rsidRPr="00524CD9" w:rsidRDefault="003A1319" w:rsidP="003A1319">
      <w:p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 w:rsidRPr="003A1319">
        <w:rPr>
          <w:b/>
          <w:lang w:eastAsia="zh-CN"/>
        </w:rPr>
        <w:t>Proposal</w:t>
      </w:r>
      <w:r w:rsidRPr="0034420D">
        <w:rPr>
          <w:b/>
          <w:lang w:eastAsia="zh-CN"/>
        </w:rPr>
        <w:t xml:space="preserve"> 4</w:t>
      </w:r>
      <w:r>
        <w:rPr>
          <w:lang w:eastAsia="zh-CN"/>
        </w:rPr>
        <w:t>: Digital IC can be applied for co-site inter-sector case.</w:t>
      </w:r>
    </w:p>
    <w:p w14:paraId="7C06481B" w14:textId="77777777" w:rsidR="003A1319" w:rsidRDefault="003A1319" w:rsidP="003A1319">
      <w:p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 w:rsidRPr="003A1319">
        <w:rPr>
          <w:rFonts w:hint="eastAsia"/>
          <w:b/>
          <w:lang w:eastAsia="zh-CN"/>
        </w:rPr>
        <w:t>O</w:t>
      </w:r>
      <w:r w:rsidRPr="003A1319">
        <w:rPr>
          <w:b/>
          <w:lang w:eastAsia="zh-CN"/>
        </w:rPr>
        <w:t>bservation</w:t>
      </w:r>
      <w:r>
        <w:rPr>
          <w:lang w:eastAsia="zh-CN"/>
        </w:rPr>
        <w:t xml:space="preserve"> 1: For co-site inter-sector case better spatial isolation than RSI case is achievable.</w:t>
      </w:r>
    </w:p>
    <w:p w14:paraId="2C99A90A" w14:textId="29B6BB78" w:rsidR="00C4069D" w:rsidRPr="003A1319" w:rsidRDefault="00C4069D" w:rsidP="00480C4D">
      <w:pPr>
        <w:rPr>
          <w:lang w:eastAsia="zh-CN"/>
        </w:rPr>
      </w:pPr>
    </w:p>
    <w:p w14:paraId="36451363" w14:textId="75AAE181" w:rsidR="00712EC3" w:rsidRDefault="00712EC3" w:rsidP="00712EC3">
      <w:pPr>
        <w:pStyle w:val="1"/>
        <w:numPr>
          <w:ilvl w:val="0"/>
          <w:numId w:val="2"/>
        </w:numPr>
      </w:pPr>
      <w:r>
        <w:t>Reference</w:t>
      </w:r>
    </w:p>
    <w:p w14:paraId="4F4B40E5" w14:textId="77777777" w:rsidR="002D7360" w:rsidRDefault="00712EC3" w:rsidP="002D7360">
      <w:pPr>
        <w:pStyle w:val="References"/>
        <w:numPr>
          <w:ilvl w:val="0"/>
          <w:numId w:val="31"/>
        </w:numPr>
        <w:spacing w:beforeLines="30" w:before="72" w:after="0" w:line="60" w:lineRule="atLeast"/>
        <w:jc w:val="both"/>
        <w:rPr>
          <w:lang w:eastAsia="zh-CN"/>
        </w:rPr>
      </w:pPr>
      <w:r w:rsidRPr="00712EC3">
        <w:rPr>
          <w:lang w:eastAsia="zh-CN"/>
        </w:rPr>
        <w:t>RP-213591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“</w:t>
      </w:r>
      <w:r w:rsidRPr="00712EC3">
        <w:rPr>
          <w:lang w:eastAsia="zh-CN"/>
        </w:rPr>
        <w:t>New SI: Study on evolution of NR duplex operation</w:t>
      </w:r>
      <w:r>
        <w:rPr>
          <w:lang w:eastAsia="zh-CN"/>
        </w:rPr>
        <w:t xml:space="preserve">”, </w:t>
      </w:r>
      <w:r w:rsidRPr="00712EC3">
        <w:rPr>
          <w:lang w:eastAsia="zh-CN"/>
        </w:rPr>
        <w:t>CMCC</w:t>
      </w:r>
    </w:p>
    <w:p w14:paraId="33680EC0" w14:textId="25B8FFA1" w:rsidR="002D7360" w:rsidRDefault="00BC6424" w:rsidP="00BC6424">
      <w:pPr>
        <w:pStyle w:val="References"/>
        <w:numPr>
          <w:ilvl w:val="0"/>
          <w:numId w:val="31"/>
        </w:numPr>
        <w:spacing w:beforeLines="30" w:before="72" w:after="0" w:line="60" w:lineRule="atLeast"/>
        <w:jc w:val="both"/>
        <w:rPr>
          <w:lang w:eastAsia="zh-CN"/>
        </w:rPr>
      </w:pPr>
      <w:r w:rsidRPr="00BC6424">
        <w:rPr>
          <w:lang w:eastAsia="zh-CN"/>
        </w:rPr>
        <w:t>R4-2217464</w:t>
      </w:r>
      <w:r w:rsidR="002D7360" w:rsidRPr="002D7360">
        <w:rPr>
          <w:lang w:eastAsia="zh-CN"/>
        </w:rPr>
        <w:t>, “</w:t>
      </w:r>
      <w:r w:rsidRPr="00BC6424">
        <w:rPr>
          <w:lang w:eastAsia="zh-CN"/>
        </w:rPr>
        <w:t>WF on SBFD feasibility study and RF impact: BS aspects</w:t>
      </w:r>
      <w:r w:rsidR="002D7360" w:rsidRPr="002D7360">
        <w:rPr>
          <w:lang w:eastAsia="zh-CN"/>
        </w:rPr>
        <w:t>”, Samsung</w:t>
      </w:r>
    </w:p>
    <w:p w14:paraId="4555979F" w14:textId="737128FB" w:rsidR="002D7360" w:rsidRPr="002D7360" w:rsidRDefault="007C44EE" w:rsidP="007C44EE">
      <w:pPr>
        <w:pStyle w:val="References"/>
        <w:numPr>
          <w:ilvl w:val="0"/>
          <w:numId w:val="31"/>
        </w:numPr>
        <w:spacing w:beforeLines="30" w:before="72" w:after="0" w:line="60" w:lineRule="atLeast"/>
        <w:jc w:val="both"/>
        <w:rPr>
          <w:lang w:eastAsia="zh-CN"/>
        </w:rPr>
      </w:pPr>
      <w:r w:rsidRPr="007C44EE">
        <w:rPr>
          <w:lang w:eastAsia="zh-CN"/>
        </w:rPr>
        <w:t>R4-2216239</w:t>
      </w:r>
      <w:r w:rsidR="002D7360" w:rsidRPr="002D7360">
        <w:rPr>
          <w:lang w:eastAsia="zh-CN"/>
        </w:rPr>
        <w:t>, Evolution of receiver blocking and AGC</w:t>
      </w:r>
      <w:r w:rsidR="002D7360">
        <w:rPr>
          <w:rFonts w:hint="eastAsia"/>
          <w:lang w:eastAsia="zh-CN"/>
        </w:rPr>
        <w:t>,</w:t>
      </w:r>
      <w:r w:rsidR="002D7360">
        <w:rPr>
          <w:lang w:eastAsia="zh-CN"/>
        </w:rPr>
        <w:t xml:space="preserve"> </w:t>
      </w:r>
      <w:r w:rsidR="002D7360" w:rsidRPr="002D7360">
        <w:rPr>
          <w:lang w:eastAsia="zh-CN"/>
        </w:rPr>
        <w:t>Huawei, HiSilicon</w:t>
      </w:r>
    </w:p>
    <w:sectPr w:rsidR="002D7360" w:rsidRPr="002D7360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6767A8" w14:textId="77777777" w:rsidR="000142AB" w:rsidRDefault="000142AB">
      <w:r>
        <w:separator/>
      </w:r>
    </w:p>
  </w:endnote>
  <w:endnote w:type="continuationSeparator" w:id="0">
    <w:p w14:paraId="26897FC9" w14:textId="77777777" w:rsidR="000142AB" w:rsidRDefault="000142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CBD5DC" w14:textId="77777777" w:rsidR="00174F84" w:rsidRDefault="00174F84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6BB36F" w14:textId="77777777" w:rsidR="000142AB" w:rsidRDefault="000142AB">
      <w:r>
        <w:separator/>
      </w:r>
    </w:p>
  </w:footnote>
  <w:footnote w:type="continuationSeparator" w:id="0">
    <w:p w14:paraId="5620834D" w14:textId="77777777" w:rsidR="000142AB" w:rsidRDefault="000142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6A4AEB"/>
    <w:multiLevelType w:val="hybridMultilevel"/>
    <w:tmpl w:val="BD527936"/>
    <w:lvl w:ilvl="0" w:tplc="029C9C7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19">
      <w:start w:val="1"/>
      <w:numFmt w:val="upperLetter"/>
      <w:lvlText w:val="%2."/>
      <w:lvlJc w:val="left"/>
      <w:pPr>
        <w:ind w:left="1880" w:hanging="400"/>
      </w:pPr>
    </w:lvl>
    <w:lvl w:ilvl="2" w:tplc="0409001B">
      <w:start w:val="1"/>
      <w:numFmt w:val="lowerRoman"/>
      <w:lvlText w:val="%3."/>
      <w:lvlJc w:val="right"/>
      <w:pPr>
        <w:ind w:left="2280" w:hanging="400"/>
      </w:pPr>
    </w:lvl>
    <w:lvl w:ilvl="3" w:tplc="0409000F">
      <w:start w:val="1"/>
      <w:numFmt w:val="decimal"/>
      <w:lvlText w:val="%4."/>
      <w:lvlJc w:val="left"/>
      <w:pPr>
        <w:ind w:left="2680" w:hanging="400"/>
      </w:pPr>
    </w:lvl>
    <w:lvl w:ilvl="4" w:tplc="04090019">
      <w:start w:val="1"/>
      <w:numFmt w:val="upperLetter"/>
      <w:lvlText w:val="%5."/>
      <w:lvlJc w:val="left"/>
      <w:pPr>
        <w:ind w:left="3080" w:hanging="400"/>
      </w:pPr>
    </w:lvl>
    <w:lvl w:ilvl="5" w:tplc="0409001B">
      <w:start w:val="1"/>
      <w:numFmt w:val="lowerRoman"/>
      <w:lvlText w:val="%6."/>
      <w:lvlJc w:val="right"/>
      <w:pPr>
        <w:ind w:left="3480" w:hanging="400"/>
      </w:pPr>
    </w:lvl>
    <w:lvl w:ilvl="6" w:tplc="0409000F">
      <w:start w:val="1"/>
      <w:numFmt w:val="decimal"/>
      <w:lvlText w:val="%7."/>
      <w:lvlJc w:val="left"/>
      <w:pPr>
        <w:ind w:left="3880" w:hanging="400"/>
      </w:pPr>
    </w:lvl>
    <w:lvl w:ilvl="7" w:tplc="04090019">
      <w:start w:val="1"/>
      <w:numFmt w:val="upperLetter"/>
      <w:lvlText w:val="%8."/>
      <w:lvlJc w:val="left"/>
      <w:pPr>
        <w:ind w:left="4280" w:hanging="400"/>
      </w:pPr>
    </w:lvl>
    <w:lvl w:ilvl="8" w:tplc="0409001B">
      <w:start w:val="1"/>
      <w:numFmt w:val="lowerRoman"/>
      <w:lvlText w:val="%9."/>
      <w:lvlJc w:val="right"/>
      <w:pPr>
        <w:ind w:left="4680" w:hanging="400"/>
      </w:pPr>
    </w:lvl>
  </w:abstractNum>
  <w:abstractNum w:abstractNumId="1" w15:restartNumberingAfterBreak="0">
    <w:nsid w:val="0FEB4A7C"/>
    <w:multiLevelType w:val="hybridMultilevel"/>
    <w:tmpl w:val="9E7C6FF8"/>
    <w:lvl w:ilvl="0" w:tplc="E83CE0E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28561E"/>
    <w:multiLevelType w:val="hybridMultilevel"/>
    <w:tmpl w:val="14BE30C0"/>
    <w:lvl w:ilvl="0" w:tplc="04090001">
      <w:start w:val="1"/>
      <w:numFmt w:val="bullet"/>
      <w:lvlText w:val=""/>
      <w:lvlJc w:val="left"/>
      <w:pPr>
        <w:ind w:left="70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4" w15:restartNumberingAfterBreak="0">
    <w:nsid w:val="16BA202F"/>
    <w:multiLevelType w:val="hybridMultilevel"/>
    <w:tmpl w:val="DED2C770"/>
    <w:lvl w:ilvl="0" w:tplc="F2484038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7FC493B"/>
    <w:multiLevelType w:val="hybridMultilevel"/>
    <w:tmpl w:val="DEA85D88"/>
    <w:lvl w:ilvl="0" w:tplc="CDAE03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9307034"/>
    <w:multiLevelType w:val="hybridMultilevel"/>
    <w:tmpl w:val="99D4D83C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8" w15:restartNumberingAfterBreak="0">
    <w:nsid w:val="1AFD1BB2"/>
    <w:multiLevelType w:val="hybridMultilevel"/>
    <w:tmpl w:val="144AE356"/>
    <w:lvl w:ilvl="0" w:tplc="041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D4E6604"/>
    <w:multiLevelType w:val="hybridMultilevel"/>
    <w:tmpl w:val="52FCF67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0" w15:restartNumberingAfterBreak="0">
    <w:nsid w:val="1DF16832"/>
    <w:multiLevelType w:val="hybridMultilevel"/>
    <w:tmpl w:val="0FF23E58"/>
    <w:lvl w:ilvl="0" w:tplc="D662F66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1" w15:restartNumberingAfterBreak="0">
    <w:nsid w:val="1E560970"/>
    <w:multiLevelType w:val="hybridMultilevel"/>
    <w:tmpl w:val="7D6405B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E875EF8"/>
    <w:multiLevelType w:val="hybridMultilevel"/>
    <w:tmpl w:val="13B219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9DD3BB5"/>
    <w:multiLevelType w:val="hybridMultilevel"/>
    <w:tmpl w:val="87508658"/>
    <w:lvl w:ilvl="0" w:tplc="029C9C72">
      <w:start w:val="1"/>
      <w:numFmt w:val="bullet"/>
      <w:lvlText w:val="•"/>
      <w:lvlJc w:val="left"/>
      <w:pPr>
        <w:ind w:left="800" w:hanging="40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F963FA3"/>
    <w:multiLevelType w:val="hybridMultilevel"/>
    <w:tmpl w:val="3418E5F6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13E47DF"/>
    <w:multiLevelType w:val="hybridMultilevel"/>
    <w:tmpl w:val="8C40E04C"/>
    <w:lvl w:ilvl="0" w:tplc="ECF4F174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7" w15:restartNumberingAfterBreak="0">
    <w:nsid w:val="3BB301C3"/>
    <w:multiLevelType w:val="multilevel"/>
    <w:tmpl w:val="3BB301C3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EC8446A"/>
    <w:multiLevelType w:val="hybridMultilevel"/>
    <w:tmpl w:val="C98ED56A"/>
    <w:lvl w:ilvl="0" w:tplc="A18CECE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9" w15:restartNumberingAfterBreak="0">
    <w:nsid w:val="400007DE"/>
    <w:multiLevelType w:val="multilevel"/>
    <w:tmpl w:val="400007D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28100D0"/>
    <w:multiLevelType w:val="hybridMultilevel"/>
    <w:tmpl w:val="D750A746"/>
    <w:lvl w:ilvl="0" w:tplc="DAC8A6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10899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82AE2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186E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8426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581C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76DA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B64D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F898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3DC01FA"/>
    <w:multiLevelType w:val="hybridMultilevel"/>
    <w:tmpl w:val="0FF23E58"/>
    <w:lvl w:ilvl="0" w:tplc="D662F66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22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23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4F0C388B"/>
    <w:multiLevelType w:val="hybridMultilevel"/>
    <w:tmpl w:val="F9D03D32"/>
    <w:lvl w:ilvl="0" w:tplc="70CCB84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03A115F"/>
    <w:multiLevelType w:val="hybridMultilevel"/>
    <w:tmpl w:val="A13858B2"/>
    <w:lvl w:ilvl="0" w:tplc="FB6CF6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8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9" w15:restartNumberingAfterBreak="0">
    <w:nsid w:val="5CC1154C"/>
    <w:multiLevelType w:val="hybridMultilevel"/>
    <w:tmpl w:val="6C06871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30" w15:restartNumberingAfterBreak="0">
    <w:nsid w:val="5ECB4D7D"/>
    <w:multiLevelType w:val="hybridMultilevel"/>
    <w:tmpl w:val="F498FDD0"/>
    <w:lvl w:ilvl="0" w:tplc="D24094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58757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32986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8009C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E848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42DA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2858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E879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0A80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1647488"/>
    <w:multiLevelType w:val="hybridMultilevel"/>
    <w:tmpl w:val="AE8CA87C"/>
    <w:lvl w:ilvl="0" w:tplc="0C72C64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F0E7DB8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F0070D8"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6F5F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07ADA6E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394852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FF2793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DD0B99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DD8698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9F6876"/>
    <w:multiLevelType w:val="hybridMultilevel"/>
    <w:tmpl w:val="94FCEEA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697C0806"/>
    <w:multiLevelType w:val="hybridMultilevel"/>
    <w:tmpl w:val="DC6CA4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2185F72"/>
    <w:multiLevelType w:val="hybridMultilevel"/>
    <w:tmpl w:val="5270F3FE"/>
    <w:lvl w:ilvl="0" w:tplc="12DE2052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35" w15:restartNumberingAfterBreak="0">
    <w:nsid w:val="72C130DF"/>
    <w:multiLevelType w:val="hybridMultilevel"/>
    <w:tmpl w:val="B87C04EC"/>
    <w:lvl w:ilvl="0" w:tplc="84A8B45C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75430A1"/>
    <w:multiLevelType w:val="hybridMultilevel"/>
    <w:tmpl w:val="8DF69072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7F13C65"/>
    <w:multiLevelType w:val="hybridMultilevel"/>
    <w:tmpl w:val="47784B04"/>
    <w:lvl w:ilvl="0" w:tplc="6142B8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78A1E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563F8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D45B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5A5D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84AD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A499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C078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70DA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9448E0"/>
    <w:multiLevelType w:val="hybridMultilevel"/>
    <w:tmpl w:val="0B40DA40"/>
    <w:lvl w:ilvl="0" w:tplc="0409000F">
      <w:start w:val="1"/>
      <w:numFmt w:val="decimal"/>
      <w:lvlText w:val="%1."/>
      <w:lvlJc w:val="left"/>
      <w:pPr>
        <w:ind w:left="1272" w:hanging="420"/>
      </w:pPr>
    </w:lvl>
    <w:lvl w:ilvl="1" w:tplc="04090019">
      <w:start w:val="1"/>
      <w:numFmt w:val="lowerLetter"/>
      <w:lvlText w:val="%2)"/>
      <w:lvlJc w:val="left"/>
      <w:pPr>
        <w:ind w:left="1692" w:hanging="420"/>
      </w:pPr>
    </w:lvl>
    <w:lvl w:ilvl="2" w:tplc="0409001B" w:tentative="1">
      <w:start w:val="1"/>
      <w:numFmt w:val="lowerRoman"/>
      <w:lvlText w:val="%3."/>
      <w:lvlJc w:val="right"/>
      <w:pPr>
        <w:ind w:left="2112" w:hanging="420"/>
      </w:pPr>
    </w:lvl>
    <w:lvl w:ilvl="3" w:tplc="0409000F" w:tentative="1">
      <w:start w:val="1"/>
      <w:numFmt w:val="decimal"/>
      <w:lvlText w:val="%4."/>
      <w:lvlJc w:val="left"/>
      <w:pPr>
        <w:ind w:left="2532" w:hanging="420"/>
      </w:pPr>
    </w:lvl>
    <w:lvl w:ilvl="4" w:tplc="04090019" w:tentative="1">
      <w:start w:val="1"/>
      <w:numFmt w:val="lowerLetter"/>
      <w:lvlText w:val="%5)"/>
      <w:lvlJc w:val="left"/>
      <w:pPr>
        <w:ind w:left="2952" w:hanging="420"/>
      </w:pPr>
    </w:lvl>
    <w:lvl w:ilvl="5" w:tplc="0409001B" w:tentative="1">
      <w:start w:val="1"/>
      <w:numFmt w:val="lowerRoman"/>
      <w:lvlText w:val="%6."/>
      <w:lvlJc w:val="right"/>
      <w:pPr>
        <w:ind w:left="3372" w:hanging="420"/>
      </w:pPr>
    </w:lvl>
    <w:lvl w:ilvl="6" w:tplc="0409000F" w:tentative="1">
      <w:start w:val="1"/>
      <w:numFmt w:val="decimal"/>
      <w:lvlText w:val="%7."/>
      <w:lvlJc w:val="left"/>
      <w:pPr>
        <w:ind w:left="3792" w:hanging="420"/>
      </w:pPr>
    </w:lvl>
    <w:lvl w:ilvl="7" w:tplc="04090019" w:tentative="1">
      <w:start w:val="1"/>
      <w:numFmt w:val="lowerLetter"/>
      <w:lvlText w:val="%8)"/>
      <w:lvlJc w:val="left"/>
      <w:pPr>
        <w:ind w:left="4212" w:hanging="420"/>
      </w:pPr>
    </w:lvl>
    <w:lvl w:ilvl="8" w:tplc="0409001B" w:tentative="1">
      <w:start w:val="1"/>
      <w:numFmt w:val="lowerRoman"/>
      <w:lvlText w:val="%9."/>
      <w:lvlJc w:val="right"/>
      <w:pPr>
        <w:ind w:left="4632" w:hanging="420"/>
      </w:pPr>
    </w:lvl>
  </w:abstractNum>
  <w:num w:numId="1">
    <w:abstractNumId w:val="26"/>
  </w:num>
  <w:num w:numId="2">
    <w:abstractNumId w:val="7"/>
  </w:num>
  <w:num w:numId="3">
    <w:abstractNumId w:val="28"/>
  </w:num>
  <w:num w:numId="4">
    <w:abstractNumId w:val="38"/>
  </w:num>
  <w:num w:numId="5">
    <w:abstractNumId w:val="22"/>
  </w:num>
  <w:num w:numId="6">
    <w:abstractNumId w:val="16"/>
  </w:num>
  <w:num w:numId="7">
    <w:abstractNumId w:val="1"/>
  </w:num>
  <w:num w:numId="8">
    <w:abstractNumId w:val="2"/>
  </w:num>
  <w:num w:numId="9">
    <w:abstractNumId w:val="12"/>
  </w:num>
  <w:num w:numId="10">
    <w:abstractNumId w:val="39"/>
  </w:num>
  <w:num w:numId="11">
    <w:abstractNumId w:val="24"/>
  </w:num>
  <w:num w:numId="12">
    <w:abstractNumId w:val="15"/>
  </w:num>
  <w:num w:numId="13">
    <w:abstractNumId w:val="35"/>
  </w:num>
  <w:num w:numId="14">
    <w:abstractNumId w:val="8"/>
  </w:num>
  <w:num w:numId="15">
    <w:abstractNumId w:val="25"/>
  </w:num>
  <w:num w:numId="16">
    <w:abstractNumId w:val="34"/>
  </w:num>
  <w:num w:numId="17">
    <w:abstractNumId w:val="3"/>
  </w:num>
  <w:num w:numId="18">
    <w:abstractNumId w:val="37"/>
  </w:num>
  <w:num w:numId="19">
    <w:abstractNumId w:val="30"/>
  </w:num>
  <w:num w:numId="20">
    <w:abstractNumId w:val="20"/>
  </w:num>
  <w:num w:numId="21">
    <w:abstractNumId w:val="11"/>
  </w:num>
  <w:num w:numId="22">
    <w:abstractNumId w:val="18"/>
  </w:num>
  <w:num w:numId="23">
    <w:abstractNumId w:val="36"/>
  </w:num>
  <w:num w:numId="24">
    <w:abstractNumId w:val="5"/>
  </w:num>
  <w:num w:numId="25">
    <w:abstractNumId w:val="33"/>
  </w:num>
  <w:num w:numId="26">
    <w:abstractNumId w:val="17"/>
  </w:num>
  <w:num w:numId="27">
    <w:abstractNumId w:val="27"/>
  </w:num>
  <w:num w:numId="28">
    <w:abstractNumId w:val="10"/>
  </w:num>
  <w:num w:numId="29">
    <w:abstractNumId w:val="21"/>
  </w:num>
  <w:num w:numId="30">
    <w:abstractNumId w:val="6"/>
  </w:num>
  <w:num w:numId="31">
    <w:abstractNumId w:val="4"/>
  </w:num>
  <w:num w:numId="3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3"/>
  </w:num>
  <w:num w:numId="34">
    <w:abstractNumId w:val="9"/>
  </w:num>
  <w:num w:numId="35">
    <w:abstractNumId w:val="29"/>
  </w:num>
  <w:num w:numId="36">
    <w:abstractNumId w:val="23"/>
  </w:num>
  <w:num w:numId="37">
    <w:abstractNumId w:val="14"/>
  </w:num>
  <w:num w:numId="38">
    <w:abstractNumId w:val="32"/>
  </w:num>
  <w:num w:numId="39">
    <w:abstractNumId w:val="31"/>
  </w:num>
  <w:num w:numId="40">
    <w:abstractNumId w:val="19"/>
  </w:num>
  <w:num w:numId="41">
    <w:abstractNumId w:val="19"/>
  </w:num>
  <w:num w:numId="42">
    <w:abstractNumId w:val="2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7F99"/>
    <w:rsid w:val="000121E8"/>
    <w:rsid w:val="00012D05"/>
    <w:rsid w:val="00012F4F"/>
    <w:rsid w:val="00013B8E"/>
    <w:rsid w:val="000142AB"/>
    <w:rsid w:val="00014FCA"/>
    <w:rsid w:val="000165BC"/>
    <w:rsid w:val="000169FE"/>
    <w:rsid w:val="00022167"/>
    <w:rsid w:val="00023BD6"/>
    <w:rsid w:val="000253E4"/>
    <w:rsid w:val="00030380"/>
    <w:rsid w:val="00031A17"/>
    <w:rsid w:val="00033397"/>
    <w:rsid w:val="00033FEC"/>
    <w:rsid w:val="00037748"/>
    <w:rsid w:val="00040095"/>
    <w:rsid w:val="00045430"/>
    <w:rsid w:val="00045D93"/>
    <w:rsid w:val="00050B7E"/>
    <w:rsid w:val="00051834"/>
    <w:rsid w:val="000520EE"/>
    <w:rsid w:val="00053AA4"/>
    <w:rsid w:val="00053D4A"/>
    <w:rsid w:val="00054A22"/>
    <w:rsid w:val="00054F8C"/>
    <w:rsid w:val="00055B7D"/>
    <w:rsid w:val="00057540"/>
    <w:rsid w:val="00061319"/>
    <w:rsid w:val="00062023"/>
    <w:rsid w:val="00062227"/>
    <w:rsid w:val="00062CAB"/>
    <w:rsid w:val="00063D23"/>
    <w:rsid w:val="00064C81"/>
    <w:rsid w:val="000655A6"/>
    <w:rsid w:val="00065FA0"/>
    <w:rsid w:val="00067462"/>
    <w:rsid w:val="000676FC"/>
    <w:rsid w:val="0007014E"/>
    <w:rsid w:val="000709B0"/>
    <w:rsid w:val="000728ED"/>
    <w:rsid w:val="0007361F"/>
    <w:rsid w:val="0007442D"/>
    <w:rsid w:val="0008030B"/>
    <w:rsid w:val="00080512"/>
    <w:rsid w:val="00084735"/>
    <w:rsid w:val="0008621E"/>
    <w:rsid w:val="00087AFF"/>
    <w:rsid w:val="00087D4F"/>
    <w:rsid w:val="00090174"/>
    <w:rsid w:val="00090A02"/>
    <w:rsid w:val="00092400"/>
    <w:rsid w:val="000B098D"/>
    <w:rsid w:val="000B2B77"/>
    <w:rsid w:val="000B386C"/>
    <w:rsid w:val="000C0617"/>
    <w:rsid w:val="000C1020"/>
    <w:rsid w:val="000C45E3"/>
    <w:rsid w:val="000C47C3"/>
    <w:rsid w:val="000C4F59"/>
    <w:rsid w:val="000C5861"/>
    <w:rsid w:val="000D4F11"/>
    <w:rsid w:val="000D58AB"/>
    <w:rsid w:val="000E0745"/>
    <w:rsid w:val="000E27A3"/>
    <w:rsid w:val="000E4442"/>
    <w:rsid w:val="000F03AA"/>
    <w:rsid w:val="000F097E"/>
    <w:rsid w:val="000F2726"/>
    <w:rsid w:val="000F3DF4"/>
    <w:rsid w:val="000F4A94"/>
    <w:rsid w:val="000F67B3"/>
    <w:rsid w:val="000F7301"/>
    <w:rsid w:val="001016A7"/>
    <w:rsid w:val="001025B4"/>
    <w:rsid w:val="00103EC9"/>
    <w:rsid w:val="001045DF"/>
    <w:rsid w:val="00104EA2"/>
    <w:rsid w:val="00107069"/>
    <w:rsid w:val="00113238"/>
    <w:rsid w:val="00113977"/>
    <w:rsid w:val="00117B04"/>
    <w:rsid w:val="00121A94"/>
    <w:rsid w:val="001242E2"/>
    <w:rsid w:val="00130C28"/>
    <w:rsid w:val="001318AC"/>
    <w:rsid w:val="00133525"/>
    <w:rsid w:val="00133842"/>
    <w:rsid w:val="0014339E"/>
    <w:rsid w:val="0014708E"/>
    <w:rsid w:val="00150414"/>
    <w:rsid w:val="001521E2"/>
    <w:rsid w:val="00155A1F"/>
    <w:rsid w:val="00161CE3"/>
    <w:rsid w:val="001658C3"/>
    <w:rsid w:val="00165B84"/>
    <w:rsid w:val="001708E8"/>
    <w:rsid w:val="001744A9"/>
    <w:rsid w:val="001749AF"/>
    <w:rsid w:val="00174F84"/>
    <w:rsid w:val="00175931"/>
    <w:rsid w:val="00180A65"/>
    <w:rsid w:val="0018238B"/>
    <w:rsid w:val="001855C6"/>
    <w:rsid w:val="00185D44"/>
    <w:rsid w:val="00186EF1"/>
    <w:rsid w:val="00187255"/>
    <w:rsid w:val="00190BB8"/>
    <w:rsid w:val="001917EB"/>
    <w:rsid w:val="00192677"/>
    <w:rsid w:val="001A053E"/>
    <w:rsid w:val="001A254D"/>
    <w:rsid w:val="001A3299"/>
    <w:rsid w:val="001A438D"/>
    <w:rsid w:val="001A4C42"/>
    <w:rsid w:val="001A7420"/>
    <w:rsid w:val="001B1364"/>
    <w:rsid w:val="001B40A8"/>
    <w:rsid w:val="001B6637"/>
    <w:rsid w:val="001C124A"/>
    <w:rsid w:val="001C185F"/>
    <w:rsid w:val="001C21C3"/>
    <w:rsid w:val="001C35C6"/>
    <w:rsid w:val="001C3AA5"/>
    <w:rsid w:val="001C4C76"/>
    <w:rsid w:val="001C6725"/>
    <w:rsid w:val="001C6E15"/>
    <w:rsid w:val="001D02C2"/>
    <w:rsid w:val="001D7E21"/>
    <w:rsid w:val="001E6671"/>
    <w:rsid w:val="001E73A5"/>
    <w:rsid w:val="001F053E"/>
    <w:rsid w:val="001F0C1D"/>
    <w:rsid w:val="001F1132"/>
    <w:rsid w:val="001F168B"/>
    <w:rsid w:val="001F1932"/>
    <w:rsid w:val="001F5260"/>
    <w:rsid w:val="001F5FFE"/>
    <w:rsid w:val="00200102"/>
    <w:rsid w:val="00202518"/>
    <w:rsid w:val="00203593"/>
    <w:rsid w:val="00211D83"/>
    <w:rsid w:val="00214F09"/>
    <w:rsid w:val="00215342"/>
    <w:rsid w:val="0021591F"/>
    <w:rsid w:val="00221982"/>
    <w:rsid w:val="00225AB4"/>
    <w:rsid w:val="002272BE"/>
    <w:rsid w:val="002331D7"/>
    <w:rsid w:val="002347A2"/>
    <w:rsid w:val="0023585D"/>
    <w:rsid w:val="002431E2"/>
    <w:rsid w:val="0024583B"/>
    <w:rsid w:val="00245905"/>
    <w:rsid w:val="00246CB3"/>
    <w:rsid w:val="00254E2D"/>
    <w:rsid w:val="00260CE1"/>
    <w:rsid w:val="00261AE0"/>
    <w:rsid w:val="00261B39"/>
    <w:rsid w:val="00262AE6"/>
    <w:rsid w:val="00264D78"/>
    <w:rsid w:val="00266C86"/>
    <w:rsid w:val="002675F0"/>
    <w:rsid w:val="0027013E"/>
    <w:rsid w:val="002730C6"/>
    <w:rsid w:val="00273D30"/>
    <w:rsid w:val="00277A77"/>
    <w:rsid w:val="00282DE0"/>
    <w:rsid w:val="00284512"/>
    <w:rsid w:val="002852A0"/>
    <w:rsid w:val="002856C7"/>
    <w:rsid w:val="002913CD"/>
    <w:rsid w:val="002A49C5"/>
    <w:rsid w:val="002B127C"/>
    <w:rsid w:val="002B1AAD"/>
    <w:rsid w:val="002B2291"/>
    <w:rsid w:val="002B446B"/>
    <w:rsid w:val="002B6339"/>
    <w:rsid w:val="002B653F"/>
    <w:rsid w:val="002D292F"/>
    <w:rsid w:val="002D4665"/>
    <w:rsid w:val="002D6306"/>
    <w:rsid w:val="002D7360"/>
    <w:rsid w:val="002E00EE"/>
    <w:rsid w:val="00302806"/>
    <w:rsid w:val="0030736E"/>
    <w:rsid w:val="0031005D"/>
    <w:rsid w:val="00311F54"/>
    <w:rsid w:val="00313C86"/>
    <w:rsid w:val="00314051"/>
    <w:rsid w:val="00314BC1"/>
    <w:rsid w:val="003156A0"/>
    <w:rsid w:val="00316A11"/>
    <w:rsid w:val="003172DC"/>
    <w:rsid w:val="003175CD"/>
    <w:rsid w:val="003222A1"/>
    <w:rsid w:val="003225ED"/>
    <w:rsid w:val="003272C6"/>
    <w:rsid w:val="00334A8B"/>
    <w:rsid w:val="0033742A"/>
    <w:rsid w:val="00341F88"/>
    <w:rsid w:val="003436B9"/>
    <w:rsid w:val="0034375D"/>
    <w:rsid w:val="0034420D"/>
    <w:rsid w:val="00344318"/>
    <w:rsid w:val="00344B6F"/>
    <w:rsid w:val="00346396"/>
    <w:rsid w:val="00351F59"/>
    <w:rsid w:val="00352556"/>
    <w:rsid w:val="003532DA"/>
    <w:rsid w:val="00353BF0"/>
    <w:rsid w:val="0035462D"/>
    <w:rsid w:val="003554DE"/>
    <w:rsid w:val="00357113"/>
    <w:rsid w:val="00362714"/>
    <w:rsid w:val="00362A3E"/>
    <w:rsid w:val="003645B7"/>
    <w:rsid w:val="00364DFF"/>
    <w:rsid w:val="003663F8"/>
    <w:rsid w:val="0036707F"/>
    <w:rsid w:val="003702AF"/>
    <w:rsid w:val="00371E31"/>
    <w:rsid w:val="00372077"/>
    <w:rsid w:val="00373783"/>
    <w:rsid w:val="00374D16"/>
    <w:rsid w:val="00376406"/>
    <w:rsid w:val="003765B8"/>
    <w:rsid w:val="0037754A"/>
    <w:rsid w:val="003860F2"/>
    <w:rsid w:val="00386C8A"/>
    <w:rsid w:val="00386CF8"/>
    <w:rsid w:val="00387372"/>
    <w:rsid w:val="00390C39"/>
    <w:rsid w:val="00394014"/>
    <w:rsid w:val="003A0776"/>
    <w:rsid w:val="003A1319"/>
    <w:rsid w:val="003A2879"/>
    <w:rsid w:val="003A2B4E"/>
    <w:rsid w:val="003A34E6"/>
    <w:rsid w:val="003A5ED7"/>
    <w:rsid w:val="003A66A9"/>
    <w:rsid w:val="003A6D93"/>
    <w:rsid w:val="003A7689"/>
    <w:rsid w:val="003A76B3"/>
    <w:rsid w:val="003B6E75"/>
    <w:rsid w:val="003C02F3"/>
    <w:rsid w:val="003C3971"/>
    <w:rsid w:val="003D5242"/>
    <w:rsid w:val="003D548E"/>
    <w:rsid w:val="003D71F2"/>
    <w:rsid w:val="003E0BDE"/>
    <w:rsid w:val="003E2797"/>
    <w:rsid w:val="003E3374"/>
    <w:rsid w:val="003E3BB2"/>
    <w:rsid w:val="003E5B05"/>
    <w:rsid w:val="003F169C"/>
    <w:rsid w:val="003F1ABC"/>
    <w:rsid w:val="003F1D2D"/>
    <w:rsid w:val="003F3BF5"/>
    <w:rsid w:val="003F6088"/>
    <w:rsid w:val="003F7467"/>
    <w:rsid w:val="004012E1"/>
    <w:rsid w:val="004057B6"/>
    <w:rsid w:val="004110F5"/>
    <w:rsid w:val="0041125D"/>
    <w:rsid w:val="004171A7"/>
    <w:rsid w:val="004228BD"/>
    <w:rsid w:val="00423334"/>
    <w:rsid w:val="00430239"/>
    <w:rsid w:val="00430478"/>
    <w:rsid w:val="00433396"/>
    <w:rsid w:val="004345EC"/>
    <w:rsid w:val="004365FF"/>
    <w:rsid w:val="004374BF"/>
    <w:rsid w:val="004406E3"/>
    <w:rsid w:val="004419F7"/>
    <w:rsid w:val="00443B5E"/>
    <w:rsid w:val="00443D88"/>
    <w:rsid w:val="00444A63"/>
    <w:rsid w:val="00446BA4"/>
    <w:rsid w:val="00446DD7"/>
    <w:rsid w:val="0044766F"/>
    <w:rsid w:val="00457756"/>
    <w:rsid w:val="00460979"/>
    <w:rsid w:val="00461F17"/>
    <w:rsid w:val="00462117"/>
    <w:rsid w:val="00462FC1"/>
    <w:rsid w:val="00465515"/>
    <w:rsid w:val="00467A44"/>
    <w:rsid w:val="00476A3B"/>
    <w:rsid w:val="00480C4D"/>
    <w:rsid w:val="004840C0"/>
    <w:rsid w:val="00484A2B"/>
    <w:rsid w:val="00485558"/>
    <w:rsid w:val="004874C6"/>
    <w:rsid w:val="004918C5"/>
    <w:rsid w:val="0049209B"/>
    <w:rsid w:val="00495EBA"/>
    <w:rsid w:val="004962A3"/>
    <w:rsid w:val="00497FF8"/>
    <w:rsid w:val="004A0CC3"/>
    <w:rsid w:val="004A2E34"/>
    <w:rsid w:val="004A31A2"/>
    <w:rsid w:val="004A56DF"/>
    <w:rsid w:val="004A6B8E"/>
    <w:rsid w:val="004B4F52"/>
    <w:rsid w:val="004C2894"/>
    <w:rsid w:val="004C3347"/>
    <w:rsid w:val="004C5D74"/>
    <w:rsid w:val="004C6803"/>
    <w:rsid w:val="004C6EC4"/>
    <w:rsid w:val="004D0C46"/>
    <w:rsid w:val="004D10D2"/>
    <w:rsid w:val="004D3578"/>
    <w:rsid w:val="004D415F"/>
    <w:rsid w:val="004D49FB"/>
    <w:rsid w:val="004D63C0"/>
    <w:rsid w:val="004E00B7"/>
    <w:rsid w:val="004E0F8A"/>
    <w:rsid w:val="004E1FAE"/>
    <w:rsid w:val="004E213A"/>
    <w:rsid w:val="004E69AA"/>
    <w:rsid w:val="004F0988"/>
    <w:rsid w:val="004F2240"/>
    <w:rsid w:val="004F2EB1"/>
    <w:rsid w:val="004F3340"/>
    <w:rsid w:val="004F501E"/>
    <w:rsid w:val="004F5179"/>
    <w:rsid w:val="00506705"/>
    <w:rsid w:val="00506D66"/>
    <w:rsid w:val="0050774D"/>
    <w:rsid w:val="00514DFF"/>
    <w:rsid w:val="0051607E"/>
    <w:rsid w:val="0052056B"/>
    <w:rsid w:val="00521727"/>
    <w:rsid w:val="0052310C"/>
    <w:rsid w:val="00523BFB"/>
    <w:rsid w:val="00524AC9"/>
    <w:rsid w:val="00524CD9"/>
    <w:rsid w:val="005265E1"/>
    <w:rsid w:val="00526EB2"/>
    <w:rsid w:val="005270C2"/>
    <w:rsid w:val="005276B3"/>
    <w:rsid w:val="0053035A"/>
    <w:rsid w:val="0053231C"/>
    <w:rsid w:val="00532794"/>
    <w:rsid w:val="0053363A"/>
    <w:rsid w:val="0053388B"/>
    <w:rsid w:val="00535773"/>
    <w:rsid w:val="005408AC"/>
    <w:rsid w:val="00543E6C"/>
    <w:rsid w:val="00544255"/>
    <w:rsid w:val="00551386"/>
    <w:rsid w:val="00551551"/>
    <w:rsid w:val="005526A9"/>
    <w:rsid w:val="0055318C"/>
    <w:rsid w:val="00556A2E"/>
    <w:rsid w:val="00560E28"/>
    <w:rsid w:val="0056398B"/>
    <w:rsid w:val="00565087"/>
    <w:rsid w:val="00566FA1"/>
    <w:rsid w:val="00570400"/>
    <w:rsid w:val="0057451C"/>
    <w:rsid w:val="005749EE"/>
    <w:rsid w:val="005810CD"/>
    <w:rsid w:val="005826D4"/>
    <w:rsid w:val="00586CA3"/>
    <w:rsid w:val="00587614"/>
    <w:rsid w:val="00587B91"/>
    <w:rsid w:val="00591DA1"/>
    <w:rsid w:val="00597B11"/>
    <w:rsid w:val="005A2C0F"/>
    <w:rsid w:val="005A4B47"/>
    <w:rsid w:val="005B000A"/>
    <w:rsid w:val="005B22A0"/>
    <w:rsid w:val="005B7861"/>
    <w:rsid w:val="005C015C"/>
    <w:rsid w:val="005C23C2"/>
    <w:rsid w:val="005C62BF"/>
    <w:rsid w:val="005C67FF"/>
    <w:rsid w:val="005C6C15"/>
    <w:rsid w:val="005C704F"/>
    <w:rsid w:val="005D008B"/>
    <w:rsid w:val="005D0D0B"/>
    <w:rsid w:val="005D0D92"/>
    <w:rsid w:val="005D2E01"/>
    <w:rsid w:val="005D33E2"/>
    <w:rsid w:val="005D6561"/>
    <w:rsid w:val="005D7156"/>
    <w:rsid w:val="005D7526"/>
    <w:rsid w:val="005E064C"/>
    <w:rsid w:val="005E4962"/>
    <w:rsid w:val="005E4BB2"/>
    <w:rsid w:val="005E621D"/>
    <w:rsid w:val="005E7D45"/>
    <w:rsid w:val="005F1358"/>
    <w:rsid w:val="005F295C"/>
    <w:rsid w:val="005F3925"/>
    <w:rsid w:val="005F62EB"/>
    <w:rsid w:val="005F6F83"/>
    <w:rsid w:val="00602384"/>
    <w:rsid w:val="00602AEA"/>
    <w:rsid w:val="006049D7"/>
    <w:rsid w:val="00604B6C"/>
    <w:rsid w:val="00611E6E"/>
    <w:rsid w:val="00614FDF"/>
    <w:rsid w:val="006159E8"/>
    <w:rsid w:val="00617E29"/>
    <w:rsid w:val="00624D3D"/>
    <w:rsid w:val="006253B8"/>
    <w:rsid w:val="00625452"/>
    <w:rsid w:val="00627A0A"/>
    <w:rsid w:val="00632877"/>
    <w:rsid w:val="0063305A"/>
    <w:rsid w:val="0063482C"/>
    <w:rsid w:val="0063543D"/>
    <w:rsid w:val="00646FD0"/>
    <w:rsid w:val="00647114"/>
    <w:rsid w:val="00650BB3"/>
    <w:rsid w:val="00651218"/>
    <w:rsid w:val="006559E0"/>
    <w:rsid w:val="0066569C"/>
    <w:rsid w:val="00675956"/>
    <w:rsid w:val="00683DED"/>
    <w:rsid w:val="006846A4"/>
    <w:rsid w:val="00687518"/>
    <w:rsid w:val="0069362B"/>
    <w:rsid w:val="00694F06"/>
    <w:rsid w:val="0069627A"/>
    <w:rsid w:val="00696741"/>
    <w:rsid w:val="00696AAC"/>
    <w:rsid w:val="006A02CC"/>
    <w:rsid w:val="006A164C"/>
    <w:rsid w:val="006A2C14"/>
    <w:rsid w:val="006A323F"/>
    <w:rsid w:val="006A46B9"/>
    <w:rsid w:val="006A5597"/>
    <w:rsid w:val="006A738B"/>
    <w:rsid w:val="006B1AFA"/>
    <w:rsid w:val="006B30D0"/>
    <w:rsid w:val="006C21D5"/>
    <w:rsid w:val="006C3D95"/>
    <w:rsid w:val="006C7BA5"/>
    <w:rsid w:val="006D0173"/>
    <w:rsid w:val="006D02A7"/>
    <w:rsid w:val="006D180B"/>
    <w:rsid w:val="006D2D2E"/>
    <w:rsid w:val="006D4E0E"/>
    <w:rsid w:val="006E051B"/>
    <w:rsid w:val="006E4E57"/>
    <w:rsid w:val="006E5C86"/>
    <w:rsid w:val="006E60F3"/>
    <w:rsid w:val="006F13CE"/>
    <w:rsid w:val="006F2825"/>
    <w:rsid w:val="006F490D"/>
    <w:rsid w:val="006F5F7A"/>
    <w:rsid w:val="00700B79"/>
    <w:rsid w:val="00701116"/>
    <w:rsid w:val="00701FE6"/>
    <w:rsid w:val="007040BE"/>
    <w:rsid w:val="00705720"/>
    <w:rsid w:val="007059EA"/>
    <w:rsid w:val="00706485"/>
    <w:rsid w:val="007074FD"/>
    <w:rsid w:val="00712EC3"/>
    <w:rsid w:val="00713C44"/>
    <w:rsid w:val="00714A55"/>
    <w:rsid w:val="00717D7A"/>
    <w:rsid w:val="00721B08"/>
    <w:rsid w:val="00724CA4"/>
    <w:rsid w:val="00732F42"/>
    <w:rsid w:val="0073395A"/>
    <w:rsid w:val="00734A5B"/>
    <w:rsid w:val="00735C83"/>
    <w:rsid w:val="0074026F"/>
    <w:rsid w:val="00741727"/>
    <w:rsid w:val="007429F6"/>
    <w:rsid w:val="007448EB"/>
    <w:rsid w:val="00744E76"/>
    <w:rsid w:val="00745C28"/>
    <w:rsid w:val="00750360"/>
    <w:rsid w:val="00763E13"/>
    <w:rsid w:val="00767904"/>
    <w:rsid w:val="00770F84"/>
    <w:rsid w:val="0077178E"/>
    <w:rsid w:val="00774DA4"/>
    <w:rsid w:val="00776D8E"/>
    <w:rsid w:val="007803D4"/>
    <w:rsid w:val="00781F0F"/>
    <w:rsid w:val="00782147"/>
    <w:rsid w:val="007824E5"/>
    <w:rsid w:val="007846A7"/>
    <w:rsid w:val="00785676"/>
    <w:rsid w:val="00785FFF"/>
    <w:rsid w:val="00792DE0"/>
    <w:rsid w:val="00796A2B"/>
    <w:rsid w:val="007971FF"/>
    <w:rsid w:val="007A3C52"/>
    <w:rsid w:val="007A46B6"/>
    <w:rsid w:val="007A5569"/>
    <w:rsid w:val="007A6295"/>
    <w:rsid w:val="007B2495"/>
    <w:rsid w:val="007B600E"/>
    <w:rsid w:val="007B7E8F"/>
    <w:rsid w:val="007C44EE"/>
    <w:rsid w:val="007D1D31"/>
    <w:rsid w:val="007D2F94"/>
    <w:rsid w:val="007D3979"/>
    <w:rsid w:val="007E120F"/>
    <w:rsid w:val="007E1CB8"/>
    <w:rsid w:val="007E24AF"/>
    <w:rsid w:val="007E38E2"/>
    <w:rsid w:val="007E4CA1"/>
    <w:rsid w:val="007E5F02"/>
    <w:rsid w:val="007E61D0"/>
    <w:rsid w:val="007E6F3D"/>
    <w:rsid w:val="007F060A"/>
    <w:rsid w:val="007F0C7C"/>
    <w:rsid w:val="007F0F4A"/>
    <w:rsid w:val="007F1406"/>
    <w:rsid w:val="007F2D0C"/>
    <w:rsid w:val="007F49AE"/>
    <w:rsid w:val="007F4CAD"/>
    <w:rsid w:val="007F5C32"/>
    <w:rsid w:val="007F6374"/>
    <w:rsid w:val="00802731"/>
    <w:rsid w:val="008028A4"/>
    <w:rsid w:val="00805F74"/>
    <w:rsid w:val="00806C6D"/>
    <w:rsid w:val="008109DE"/>
    <w:rsid w:val="008176F4"/>
    <w:rsid w:val="00821AF2"/>
    <w:rsid w:val="00822172"/>
    <w:rsid w:val="00825238"/>
    <w:rsid w:val="008262E5"/>
    <w:rsid w:val="0083021D"/>
    <w:rsid w:val="00830747"/>
    <w:rsid w:val="0083100A"/>
    <w:rsid w:val="0083471D"/>
    <w:rsid w:val="00835354"/>
    <w:rsid w:val="00835E49"/>
    <w:rsid w:val="00836731"/>
    <w:rsid w:val="00837533"/>
    <w:rsid w:val="008418D0"/>
    <w:rsid w:val="00844BF0"/>
    <w:rsid w:val="00847768"/>
    <w:rsid w:val="008528B7"/>
    <w:rsid w:val="00852EDF"/>
    <w:rsid w:val="0085446A"/>
    <w:rsid w:val="00855AB0"/>
    <w:rsid w:val="0086323A"/>
    <w:rsid w:val="008635DF"/>
    <w:rsid w:val="00864DD3"/>
    <w:rsid w:val="00864FA4"/>
    <w:rsid w:val="00865FF4"/>
    <w:rsid w:val="00866EA8"/>
    <w:rsid w:val="00872A01"/>
    <w:rsid w:val="00873873"/>
    <w:rsid w:val="008740BA"/>
    <w:rsid w:val="008768CA"/>
    <w:rsid w:val="00880049"/>
    <w:rsid w:val="00881487"/>
    <w:rsid w:val="0088223B"/>
    <w:rsid w:val="00882968"/>
    <w:rsid w:val="00883210"/>
    <w:rsid w:val="00883B04"/>
    <w:rsid w:val="00885334"/>
    <w:rsid w:val="008879DB"/>
    <w:rsid w:val="00890073"/>
    <w:rsid w:val="00891A5A"/>
    <w:rsid w:val="00894A13"/>
    <w:rsid w:val="008963F0"/>
    <w:rsid w:val="008A2E42"/>
    <w:rsid w:val="008A38F7"/>
    <w:rsid w:val="008A3E58"/>
    <w:rsid w:val="008A3F70"/>
    <w:rsid w:val="008A6A51"/>
    <w:rsid w:val="008A6EC5"/>
    <w:rsid w:val="008B2D49"/>
    <w:rsid w:val="008B3AE0"/>
    <w:rsid w:val="008B5666"/>
    <w:rsid w:val="008C3188"/>
    <w:rsid w:val="008C384C"/>
    <w:rsid w:val="008C596A"/>
    <w:rsid w:val="008E066E"/>
    <w:rsid w:val="008E2A44"/>
    <w:rsid w:val="008E7741"/>
    <w:rsid w:val="008F1ADA"/>
    <w:rsid w:val="008F2E44"/>
    <w:rsid w:val="008F32C7"/>
    <w:rsid w:val="008F346D"/>
    <w:rsid w:val="0090125E"/>
    <w:rsid w:val="00901B28"/>
    <w:rsid w:val="0090271F"/>
    <w:rsid w:val="009028CD"/>
    <w:rsid w:val="00902E23"/>
    <w:rsid w:val="00903D6D"/>
    <w:rsid w:val="00903DE8"/>
    <w:rsid w:val="00903F2E"/>
    <w:rsid w:val="0091037E"/>
    <w:rsid w:val="009114D7"/>
    <w:rsid w:val="00912B72"/>
    <w:rsid w:val="00912BEC"/>
    <w:rsid w:val="0091348E"/>
    <w:rsid w:val="00917CCB"/>
    <w:rsid w:val="0092327A"/>
    <w:rsid w:val="009232FB"/>
    <w:rsid w:val="00926F97"/>
    <w:rsid w:val="00934248"/>
    <w:rsid w:val="00936771"/>
    <w:rsid w:val="00937280"/>
    <w:rsid w:val="00942EC2"/>
    <w:rsid w:val="00943A14"/>
    <w:rsid w:val="0094555C"/>
    <w:rsid w:val="00945ED3"/>
    <w:rsid w:val="00946386"/>
    <w:rsid w:val="00952526"/>
    <w:rsid w:val="0095387D"/>
    <w:rsid w:val="0095481A"/>
    <w:rsid w:val="00954CE5"/>
    <w:rsid w:val="00955946"/>
    <w:rsid w:val="00964F1F"/>
    <w:rsid w:val="00966551"/>
    <w:rsid w:val="00975261"/>
    <w:rsid w:val="00976A99"/>
    <w:rsid w:val="00980727"/>
    <w:rsid w:val="00981062"/>
    <w:rsid w:val="0098140B"/>
    <w:rsid w:val="00982ED2"/>
    <w:rsid w:val="009854ED"/>
    <w:rsid w:val="0098575D"/>
    <w:rsid w:val="00986E7A"/>
    <w:rsid w:val="009904B6"/>
    <w:rsid w:val="0099150B"/>
    <w:rsid w:val="009937AE"/>
    <w:rsid w:val="00993846"/>
    <w:rsid w:val="00996A98"/>
    <w:rsid w:val="009A02B0"/>
    <w:rsid w:val="009A67A7"/>
    <w:rsid w:val="009A6C15"/>
    <w:rsid w:val="009B1EDA"/>
    <w:rsid w:val="009B2CB8"/>
    <w:rsid w:val="009B35FD"/>
    <w:rsid w:val="009B5CD2"/>
    <w:rsid w:val="009D1E74"/>
    <w:rsid w:val="009D401A"/>
    <w:rsid w:val="009D631A"/>
    <w:rsid w:val="009D716E"/>
    <w:rsid w:val="009E213A"/>
    <w:rsid w:val="009E228F"/>
    <w:rsid w:val="009E3DD2"/>
    <w:rsid w:val="009F37B7"/>
    <w:rsid w:val="00A00528"/>
    <w:rsid w:val="00A01634"/>
    <w:rsid w:val="00A04D43"/>
    <w:rsid w:val="00A10F02"/>
    <w:rsid w:val="00A118FB"/>
    <w:rsid w:val="00A11B67"/>
    <w:rsid w:val="00A13D70"/>
    <w:rsid w:val="00A14CD6"/>
    <w:rsid w:val="00A164B4"/>
    <w:rsid w:val="00A21E84"/>
    <w:rsid w:val="00A245B2"/>
    <w:rsid w:val="00A25296"/>
    <w:rsid w:val="00A26956"/>
    <w:rsid w:val="00A26EBA"/>
    <w:rsid w:val="00A27486"/>
    <w:rsid w:val="00A305BB"/>
    <w:rsid w:val="00A343D7"/>
    <w:rsid w:val="00A35F38"/>
    <w:rsid w:val="00A362FD"/>
    <w:rsid w:val="00A36519"/>
    <w:rsid w:val="00A37D7D"/>
    <w:rsid w:val="00A40126"/>
    <w:rsid w:val="00A42238"/>
    <w:rsid w:val="00A43B43"/>
    <w:rsid w:val="00A46E11"/>
    <w:rsid w:val="00A53724"/>
    <w:rsid w:val="00A53FB4"/>
    <w:rsid w:val="00A56066"/>
    <w:rsid w:val="00A57FE2"/>
    <w:rsid w:val="00A6418A"/>
    <w:rsid w:val="00A64756"/>
    <w:rsid w:val="00A667C0"/>
    <w:rsid w:val="00A711C2"/>
    <w:rsid w:val="00A73129"/>
    <w:rsid w:val="00A75B68"/>
    <w:rsid w:val="00A77836"/>
    <w:rsid w:val="00A82346"/>
    <w:rsid w:val="00A84E06"/>
    <w:rsid w:val="00A90641"/>
    <w:rsid w:val="00A92273"/>
    <w:rsid w:val="00A92BA1"/>
    <w:rsid w:val="00A940EF"/>
    <w:rsid w:val="00A9500C"/>
    <w:rsid w:val="00A97534"/>
    <w:rsid w:val="00AA15DA"/>
    <w:rsid w:val="00AA1E39"/>
    <w:rsid w:val="00AA2DE8"/>
    <w:rsid w:val="00AA2F67"/>
    <w:rsid w:val="00AA2FE1"/>
    <w:rsid w:val="00AA5851"/>
    <w:rsid w:val="00AB31E2"/>
    <w:rsid w:val="00AC4CD8"/>
    <w:rsid w:val="00AC6BC6"/>
    <w:rsid w:val="00AC6DE1"/>
    <w:rsid w:val="00AD039F"/>
    <w:rsid w:val="00AD2276"/>
    <w:rsid w:val="00AD3C8A"/>
    <w:rsid w:val="00AD43C7"/>
    <w:rsid w:val="00AD593B"/>
    <w:rsid w:val="00AD76C5"/>
    <w:rsid w:val="00AE0882"/>
    <w:rsid w:val="00AE2B26"/>
    <w:rsid w:val="00AE2BBF"/>
    <w:rsid w:val="00AE4148"/>
    <w:rsid w:val="00AE5896"/>
    <w:rsid w:val="00AE65E2"/>
    <w:rsid w:val="00AF33CA"/>
    <w:rsid w:val="00AF4D56"/>
    <w:rsid w:val="00AF7B19"/>
    <w:rsid w:val="00B12F64"/>
    <w:rsid w:val="00B15449"/>
    <w:rsid w:val="00B24B03"/>
    <w:rsid w:val="00B271FA"/>
    <w:rsid w:val="00B3024F"/>
    <w:rsid w:val="00B32211"/>
    <w:rsid w:val="00B33983"/>
    <w:rsid w:val="00B339B8"/>
    <w:rsid w:val="00B413A1"/>
    <w:rsid w:val="00B4304E"/>
    <w:rsid w:val="00B47018"/>
    <w:rsid w:val="00B52F70"/>
    <w:rsid w:val="00B609D3"/>
    <w:rsid w:val="00B628A9"/>
    <w:rsid w:val="00B7151B"/>
    <w:rsid w:val="00B718EE"/>
    <w:rsid w:val="00B73A47"/>
    <w:rsid w:val="00B74CF7"/>
    <w:rsid w:val="00B7697F"/>
    <w:rsid w:val="00B77313"/>
    <w:rsid w:val="00B81D4F"/>
    <w:rsid w:val="00B81D82"/>
    <w:rsid w:val="00B84ACF"/>
    <w:rsid w:val="00B84BB4"/>
    <w:rsid w:val="00B85487"/>
    <w:rsid w:val="00B85B6A"/>
    <w:rsid w:val="00B93086"/>
    <w:rsid w:val="00B9415A"/>
    <w:rsid w:val="00BA02BA"/>
    <w:rsid w:val="00BA113A"/>
    <w:rsid w:val="00BA192E"/>
    <w:rsid w:val="00BA19ED"/>
    <w:rsid w:val="00BA4719"/>
    <w:rsid w:val="00BA49C0"/>
    <w:rsid w:val="00BA4B8D"/>
    <w:rsid w:val="00BA5264"/>
    <w:rsid w:val="00BA6320"/>
    <w:rsid w:val="00BB1217"/>
    <w:rsid w:val="00BB1D7A"/>
    <w:rsid w:val="00BC0F7D"/>
    <w:rsid w:val="00BC3EA3"/>
    <w:rsid w:val="00BC55C8"/>
    <w:rsid w:val="00BC5C52"/>
    <w:rsid w:val="00BC6424"/>
    <w:rsid w:val="00BC698A"/>
    <w:rsid w:val="00BC7139"/>
    <w:rsid w:val="00BD1EF9"/>
    <w:rsid w:val="00BD7D31"/>
    <w:rsid w:val="00BE247B"/>
    <w:rsid w:val="00BE3255"/>
    <w:rsid w:val="00BE3B52"/>
    <w:rsid w:val="00BE4729"/>
    <w:rsid w:val="00BE7BDE"/>
    <w:rsid w:val="00BF095B"/>
    <w:rsid w:val="00BF128E"/>
    <w:rsid w:val="00BF13A6"/>
    <w:rsid w:val="00BF1AF3"/>
    <w:rsid w:val="00BF20ED"/>
    <w:rsid w:val="00BF220E"/>
    <w:rsid w:val="00BF3379"/>
    <w:rsid w:val="00BF58C0"/>
    <w:rsid w:val="00BF61DF"/>
    <w:rsid w:val="00BF62B9"/>
    <w:rsid w:val="00BF66D8"/>
    <w:rsid w:val="00C03235"/>
    <w:rsid w:val="00C034BE"/>
    <w:rsid w:val="00C06035"/>
    <w:rsid w:val="00C074DD"/>
    <w:rsid w:val="00C10D55"/>
    <w:rsid w:val="00C113D8"/>
    <w:rsid w:val="00C1496A"/>
    <w:rsid w:val="00C16A94"/>
    <w:rsid w:val="00C17830"/>
    <w:rsid w:val="00C179FC"/>
    <w:rsid w:val="00C27FB2"/>
    <w:rsid w:val="00C302B6"/>
    <w:rsid w:val="00C31963"/>
    <w:rsid w:val="00C32377"/>
    <w:rsid w:val="00C328A7"/>
    <w:rsid w:val="00C33079"/>
    <w:rsid w:val="00C3541B"/>
    <w:rsid w:val="00C35E29"/>
    <w:rsid w:val="00C36137"/>
    <w:rsid w:val="00C4069D"/>
    <w:rsid w:val="00C42F8E"/>
    <w:rsid w:val="00C440F2"/>
    <w:rsid w:val="00C45231"/>
    <w:rsid w:val="00C46B45"/>
    <w:rsid w:val="00C47692"/>
    <w:rsid w:val="00C51741"/>
    <w:rsid w:val="00C537C0"/>
    <w:rsid w:val="00C53AF5"/>
    <w:rsid w:val="00C56B1E"/>
    <w:rsid w:val="00C60F3A"/>
    <w:rsid w:val="00C631A9"/>
    <w:rsid w:val="00C6339C"/>
    <w:rsid w:val="00C65B74"/>
    <w:rsid w:val="00C663A3"/>
    <w:rsid w:val="00C70485"/>
    <w:rsid w:val="00C7100C"/>
    <w:rsid w:val="00C71D00"/>
    <w:rsid w:val="00C71D3F"/>
    <w:rsid w:val="00C720F7"/>
    <w:rsid w:val="00C72833"/>
    <w:rsid w:val="00C72981"/>
    <w:rsid w:val="00C73FC1"/>
    <w:rsid w:val="00C74B62"/>
    <w:rsid w:val="00C7569C"/>
    <w:rsid w:val="00C80F1D"/>
    <w:rsid w:val="00C8577C"/>
    <w:rsid w:val="00C85ACB"/>
    <w:rsid w:val="00C85D95"/>
    <w:rsid w:val="00C86E59"/>
    <w:rsid w:val="00C87DA8"/>
    <w:rsid w:val="00C93F40"/>
    <w:rsid w:val="00C94035"/>
    <w:rsid w:val="00C97F12"/>
    <w:rsid w:val="00CA3D0C"/>
    <w:rsid w:val="00CA5DA1"/>
    <w:rsid w:val="00CA6FFC"/>
    <w:rsid w:val="00CB534F"/>
    <w:rsid w:val="00CB5692"/>
    <w:rsid w:val="00CB7B43"/>
    <w:rsid w:val="00CC4121"/>
    <w:rsid w:val="00CC663B"/>
    <w:rsid w:val="00CD0B6C"/>
    <w:rsid w:val="00CD2E6A"/>
    <w:rsid w:val="00CD7DED"/>
    <w:rsid w:val="00CE17F2"/>
    <w:rsid w:val="00CE2EB0"/>
    <w:rsid w:val="00CE3306"/>
    <w:rsid w:val="00CE6E89"/>
    <w:rsid w:val="00CE759B"/>
    <w:rsid w:val="00CE7ECD"/>
    <w:rsid w:val="00CF0950"/>
    <w:rsid w:val="00CF2A0A"/>
    <w:rsid w:val="00CF662C"/>
    <w:rsid w:val="00D0320D"/>
    <w:rsid w:val="00D07682"/>
    <w:rsid w:val="00D16ACE"/>
    <w:rsid w:val="00D17023"/>
    <w:rsid w:val="00D17838"/>
    <w:rsid w:val="00D2092F"/>
    <w:rsid w:val="00D237CC"/>
    <w:rsid w:val="00D24993"/>
    <w:rsid w:val="00D2570D"/>
    <w:rsid w:val="00D2656A"/>
    <w:rsid w:val="00D33A9D"/>
    <w:rsid w:val="00D354FC"/>
    <w:rsid w:val="00D37210"/>
    <w:rsid w:val="00D40EB5"/>
    <w:rsid w:val="00D42ED2"/>
    <w:rsid w:val="00D45B19"/>
    <w:rsid w:val="00D45EA7"/>
    <w:rsid w:val="00D46B4A"/>
    <w:rsid w:val="00D47056"/>
    <w:rsid w:val="00D50BDF"/>
    <w:rsid w:val="00D50D6E"/>
    <w:rsid w:val="00D52815"/>
    <w:rsid w:val="00D53E8B"/>
    <w:rsid w:val="00D53FA6"/>
    <w:rsid w:val="00D55DCB"/>
    <w:rsid w:val="00D57972"/>
    <w:rsid w:val="00D622A7"/>
    <w:rsid w:val="00D62863"/>
    <w:rsid w:val="00D65092"/>
    <w:rsid w:val="00D675A9"/>
    <w:rsid w:val="00D721C2"/>
    <w:rsid w:val="00D73226"/>
    <w:rsid w:val="00D738D6"/>
    <w:rsid w:val="00D75049"/>
    <w:rsid w:val="00D755EB"/>
    <w:rsid w:val="00D757D7"/>
    <w:rsid w:val="00D76048"/>
    <w:rsid w:val="00D762EB"/>
    <w:rsid w:val="00D770C1"/>
    <w:rsid w:val="00D775FF"/>
    <w:rsid w:val="00D80041"/>
    <w:rsid w:val="00D8371F"/>
    <w:rsid w:val="00D84DF3"/>
    <w:rsid w:val="00D87E00"/>
    <w:rsid w:val="00D9134D"/>
    <w:rsid w:val="00D924A5"/>
    <w:rsid w:val="00D92565"/>
    <w:rsid w:val="00D935EE"/>
    <w:rsid w:val="00D95FCF"/>
    <w:rsid w:val="00D967A1"/>
    <w:rsid w:val="00D97181"/>
    <w:rsid w:val="00DA0403"/>
    <w:rsid w:val="00DA5D05"/>
    <w:rsid w:val="00DA6477"/>
    <w:rsid w:val="00DA7A03"/>
    <w:rsid w:val="00DB1818"/>
    <w:rsid w:val="00DB354C"/>
    <w:rsid w:val="00DB362E"/>
    <w:rsid w:val="00DB5210"/>
    <w:rsid w:val="00DB7899"/>
    <w:rsid w:val="00DC1B17"/>
    <w:rsid w:val="00DC1BDE"/>
    <w:rsid w:val="00DC309B"/>
    <w:rsid w:val="00DC42BE"/>
    <w:rsid w:val="00DC4C89"/>
    <w:rsid w:val="00DC4DA2"/>
    <w:rsid w:val="00DC61F1"/>
    <w:rsid w:val="00DC73D8"/>
    <w:rsid w:val="00DD4C17"/>
    <w:rsid w:val="00DD4D71"/>
    <w:rsid w:val="00DD5AD3"/>
    <w:rsid w:val="00DD638A"/>
    <w:rsid w:val="00DD74A5"/>
    <w:rsid w:val="00DE13B7"/>
    <w:rsid w:val="00DE2B17"/>
    <w:rsid w:val="00DF1837"/>
    <w:rsid w:val="00DF2B1F"/>
    <w:rsid w:val="00DF62CD"/>
    <w:rsid w:val="00DF769E"/>
    <w:rsid w:val="00E02059"/>
    <w:rsid w:val="00E0416E"/>
    <w:rsid w:val="00E04A4C"/>
    <w:rsid w:val="00E06B2D"/>
    <w:rsid w:val="00E10564"/>
    <w:rsid w:val="00E16509"/>
    <w:rsid w:val="00E21EC2"/>
    <w:rsid w:val="00E25EA0"/>
    <w:rsid w:val="00E27B82"/>
    <w:rsid w:val="00E3391E"/>
    <w:rsid w:val="00E37004"/>
    <w:rsid w:val="00E378FD"/>
    <w:rsid w:val="00E40FE5"/>
    <w:rsid w:val="00E41E3D"/>
    <w:rsid w:val="00E44582"/>
    <w:rsid w:val="00E47839"/>
    <w:rsid w:val="00E626BD"/>
    <w:rsid w:val="00E62A95"/>
    <w:rsid w:val="00E77340"/>
    <w:rsid w:val="00E77345"/>
    <w:rsid w:val="00E77645"/>
    <w:rsid w:val="00E81DD9"/>
    <w:rsid w:val="00E82166"/>
    <w:rsid w:val="00E8219B"/>
    <w:rsid w:val="00E86CA9"/>
    <w:rsid w:val="00E946E1"/>
    <w:rsid w:val="00E965D3"/>
    <w:rsid w:val="00E96AFE"/>
    <w:rsid w:val="00E974BF"/>
    <w:rsid w:val="00EA15B0"/>
    <w:rsid w:val="00EA35CE"/>
    <w:rsid w:val="00EA4926"/>
    <w:rsid w:val="00EA5D33"/>
    <w:rsid w:val="00EA5EA7"/>
    <w:rsid w:val="00EA63DC"/>
    <w:rsid w:val="00EA673C"/>
    <w:rsid w:val="00EB3DFA"/>
    <w:rsid w:val="00EC4A25"/>
    <w:rsid w:val="00ED3554"/>
    <w:rsid w:val="00ED5D38"/>
    <w:rsid w:val="00EE03E3"/>
    <w:rsid w:val="00EE08D5"/>
    <w:rsid w:val="00EE57CF"/>
    <w:rsid w:val="00EE5E37"/>
    <w:rsid w:val="00EE6763"/>
    <w:rsid w:val="00EF0916"/>
    <w:rsid w:val="00EF1BD6"/>
    <w:rsid w:val="00F01584"/>
    <w:rsid w:val="00F025A2"/>
    <w:rsid w:val="00F04712"/>
    <w:rsid w:val="00F13360"/>
    <w:rsid w:val="00F153BF"/>
    <w:rsid w:val="00F2066A"/>
    <w:rsid w:val="00F22EC7"/>
    <w:rsid w:val="00F231F2"/>
    <w:rsid w:val="00F325C8"/>
    <w:rsid w:val="00F3557A"/>
    <w:rsid w:val="00F408E6"/>
    <w:rsid w:val="00F45458"/>
    <w:rsid w:val="00F46573"/>
    <w:rsid w:val="00F479E8"/>
    <w:rsid w:val="00F500E3"/>
    <w:rsid w:val="00F508C4"/>
    <w:rsid w:val="00F51940"/>
    <w:rsid w:val="00F526EB"/>
    <w:rsid w:val="00F5285D"/>
    <w:rsid w:val="00F53E62"/>
    <w:rsid w:val="00F53EF8"/>
    <w:rsid w:val="00F570AB"/>
    <w:rsid w:val="00F62C82"/>
    <w:rsid w:val="00F64610"/>
    <w:rsid w:val="00F653B8"/>
    <w:rsid w:val="00F66259"/>
    <w:rsid w:val="00F6735A"/>
    <w:rsid w:val="00F67809"/>
    <w:rsid w:val="00F71FE5"/>
    <w:rsid w:val="00F72C2A"/>
    <w:rsid w:val="00F7336B"/>
    <w:rsid w:val="00F759AD"/>
    <w:rsid w:val="00F75DFB"/>
    <w:rsid w:val="00F83302"/>
    <w:rsid w:val="00F8438A"/>
    <w:rsid w:val="00F9008D"/>
    <w:rsid w:val="00F92D89"/>
    <w:rsid w:val="00F93C96"/>
    <w:rsid w:val="00F97287"/>
    <w:rsid w:val="00FA1263"/>
    <w:rsid w:val="00FA1266"/>
    <w:rsid w:val="00FA1EDB"/>
    <w:rsid w:val="00FA3932"/>
    <w:rsid w:val="00FB4B0D"/>
    <w:rsid w:val="00FB4E42"/>
    <w:rsid w:val="00FC0B51"/>
    <w:rsid w:val="00FC1192"/>
    <w:rsid w:val="00FC3855"/>
    <w:rsid w:val="00FD4DDA"/>
    <w:rsid w:val="00FD687D"/>
    <w:rsid w:val="00FD7C63"/>
    <w:rsid w:val="00FE4F62"/>
    <w:rsid w:val="00FE5CB5"/>
    <w:rsid w:val="00FF0ACB"/>
    <w:rsid w:val="00FF3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0F68D2"/>
  <w15:chartTrackingRefBased/>
  <w15:docId w15:val="{3187607E-15C5-42F9-92FB-28A1B2899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footer" w:qFormat="1"/>
    <w:lsdException w:name="caption" w:semiHidden="1" w:unhideWhenUsed="1" w:qFormat="1"/>
    <w:lsdException w:name="annotation reference" w:uiPriority="99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C59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</w:style>
  <w:style w:type="paragraph" w:styleId="1">
    <w:name w:val="heading 1"/>
    <w:aliases w:val="H1,Memo Heading 1,h1,h1 + 11 pt,Before:  6 pt,After:  0 pt,Char,NMP Heading 1,app heading 1,l1,h11,h12,h13,h14,h15,h16,h17,h111,h121,h131,h141,h151,h161,h18,h112,h122,h132,h142,h152,h162,h19,h113,h123,h133,h143,h153,h163,1,Section of paper"/>
    <w:next w:val="a0"/>
    <w:link w:val="1Char"/>
    <w:qFormat/>
    <w:rsid w:val="008C596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eader&#10;2,22"/>
    <w:basedOn w:val="1"/>
    <w:next w:val="a0"/>
    <w:link w:val="2Char"/>
    <w:qFormat/>
    <w:rsid w:val="008C596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2"/>
    <w:next w:val="a0"/>
    <w:link w:val="3Char"/>
    <w:qFormat/>
    <w:rsid w:val="008C596A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link w:val="4Char"/>
    <w:qFormat/>
    <w:rsid w:val="008C596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rsid w:val="008C596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link w:val="6Char"/>
    <w:qFormat/>
    <w:rsid w:val="008C596A"/>
    <w:pPr>
      <w:outlineLvl w:val="5"/>
    </w:pPr>
  </w:style>
  <w:style w:type="paragraph" w:styleId="7">
    <w:name w:val="heading 7"/>
    <w:basedOn w:val="H6"/>
    <w:next w:val="a0"/>
    <w:qFormat/>
    <w:rsid w:val="008C596A"/>
    <w:pPr>
      <w:outlineLvl w:val="6"/>
    </w:pPr>
  </w:style>
  <w:style w:type="paragraph" w:styleId="8">
    <w:name w:val="heading 8"/>
    <w:basedOn w:val="1"/>
    <w:next w:val="a0"/>
    <w:link w:val="8Char"/>
    <w:qFormat/>
    <w:rsid w:val="008C596A"/>
    <w:pPr>
      <w:ind w:left="0" w:firstLine="0"/>
      <w:outlineLvl w:val="7"/>
    </w:pPr>
  </w:style>
  <w:style w:type="paragraph" w:styleId="9">
    <w:name w:val="heading 9"/>
    <w:basedOn w:val="8"/>
    <w:next w:val="a0"/>
    <w:link w:val="9Char"/>
    <w:qFormat/>
    <w:rsid w:val="008C596A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aliases w:val="H1 Char,Memo Heading 1 Char,h1 Char,h1 + 11 pt Char,Before:  6 pt Char,After:  0 pt Char,Char Char,NMP Heading 1 Char,app heading 1 Char,l1 Char,h11 Char,h12 Char,h13 Char,h14 Char,h15 Char,h16 Char,h17 Char,h111 Char,h121 Char,h131 Char"/>
    <w:link w:val="1"/>
    <w:qFormat/>
    <w:rsid w:val="00262AE6"/>
    <w:rPr>
      <w:rFonts w:ascii="Arial" w:eastAsia="宋体" w:hAnsi="Arial"/>
      <w:sz w:val="36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link w:val="2"/>
    <w:rsid w:val="00262AE6"/>
    <w:rPr>
      <w:rFonts w:ascii="Arial" w:eastAsia="宋体" w:hAnsi="Arial"/>
      <w:sz w:val="32"/>
    </w:rPr>
  </w:style>
  <w:style w:type="character" w:customStyle="1" w:styleId="3Char">
    <w:name w:val="标题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link w:val="3"/>
    <w:rsid w:val="00262AE6"/>
    <w:rPr>
      <w:rFonts w:ascii="Arial" w:eastAsia="宋体" w:hAnsi="Arial"/>
      <w:sz w:val="28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262AE6"/>
    <w:rPr>
      <w:rFonts w:ascii="Arial" w:eastAsia="宋体" w:hAnsi="Arial"/>
      <w:sz w:val="24"/>
    </w:rPr>
  </w:style>
  <w:style w:type="character" w:customStyle="1" w:styleId="5Char">
    <w:name w:val="标题 5 Char"/>
    <w:link w:val="5"/>
    <w:rsid w:val="00262AE6"/>
    <w:rPr>
      <w:rFonts w:ascii="Arial" w:eastAsia="宋体" w:hAnsi="Arial"/>
      <w:sz w:val="22"/>
    </w:rPr>
  </w:style>
  <w:style w:type="paragraph" w:customStyle="1" w:styleId="H6">
    <w:name w:val="H6"/>
    <w:basedOn w:val="5"/>
    <w:next w:val="a0"/>
    <w:link w:val="H6Char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262AE6"/>
    <w:rPr>
      <w:rFonts w:ascii="Arial" w:eastAsia="宋体" w:hAnsi="Arial"/>
    </w:rPr>
  </w:style>
  <w:style w:type="character" w:customStyle="1" w:styleId="8Char">
    <w:name w:val="标题 8 Char"/>
    <w:link w:val="8"/>
    <w:rsid w:val="00262AE6"/>
    <w:rPr>
      <w:rFonts w:ascii="Arial" w:eastAsia="宋体" w:hAnsi="Arial"/>
      <w:sz w:val="36"/>
    </w:rPr>
  </w:style>
  <w:style w:type="character" w:customStyle="1" w:styleId="9Char">
    <w:name w:val="标题 9 Char"/>
    <w:link w:val="9"/>
    <w:rsid w:val="00262AE6"/>
    <w:rPr>
      <w:rFonts w:ascii="Arial" w:eastAsia="宋体" w:hAnsi="Arial"/>
      <w:sz w:val="36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262AE6"/>
    <w:rPr>
      <w:noProof/>
      <w:lang w:eastAsia="en-US"/>
    </w:rPr>
  </w:style>
  <w:style w:type="character" w:customStyle="1" w:styleId="ZGSM">
    <w:name w:val="ZGSM"/>
  </w:style>
  <w:style w:type="paragraph" w:styleId="a4">
    <w:name w:val="header"/>
    <w:aliases w:val="header odd,header odd1,header odd2,header odd3,header odd4,header odd5,header odd6,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"/>
    <w:link w:val="a4"/>
    <w:rsid w:val="00262AE6"/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4"/>
    <w:link w:val="Char0"/>
    <w:qFormat/>
    <w:pPr>
      <w:jc w:val="center"/>
    </w:pPr>
    <w:rPr>
      <w:i/>
    </w:rPr>
  </w:style>
  <w:style w:type="character" w:customStyle="1" w:styleId="Char0">
    <w:name w:val="页脚 Char"/>
    <w:link w:val="a5"/>
    <w:qFormat/>
    <w:rsid w:val="00262AE6"/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F5179"/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262AE6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sid w:val="00262AE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rsid w:val="00262AE6"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0"/>
    <w:link w:val="EXChar"/>
    <w:pPr>
      <w:keepLines/>
      <w:ind w:left="1702" w:hanging="1418"/>
    </w:pPr>
  </w:style>
  <w:style w:type="character" w:customStyle="1" w:styleId="EXChar">
    <w:name w:val="EX Char"/>
    <w:link w:val="EX"/>
    <w:qFormat/>
    <w:rsid w:val="005E621D"/>
    <w:rPr>
      <w:lang w:eastAsia="en-US"/>
    </w:r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0"/>
    <w:link w:val="B1Char"/>
    <w:pPr>
      <w:ind w:left="568" w:hanging="284"/>
    </w:pPr>
  </w:style>
  <w:style w:type="character" w:customStyle="1" w:styleId="B1Char">
    <w:name w:val="B1 Char"/>
    <w:link w:val="B1"/>
    <w:rsid w:val="005E621D"/>
    <w:rPr>
      <w:lang w:eastAsia="en-US"/>
    </w:rPr>
  </w:style>
  <w:style w:type="paragraph" w:styleId="60">
    <w:name w:val="toc 6"/>
    <w:basedOn w:val="50"/>
    <w:next w:val="a0"/>
    <w:uiPriority w:val="39"/>
    <w:pPr>
      <w:ind w:left="1985" w:hanging="1985"/>
    </w:pPr>
  </w:style>
  <w:style w:type="paragraph" w:styleId="70">
    <w:name w:val="toc 7"/>
    <w:basedOn w:val="60"/>
    <w:next w:val="a0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E621D"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262AE6"/>
    <w:rPr>
      <w:rFonts w:ascii="Arial" w:hAnsi="Arial"/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5E621D"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0"/>
    <w:link w:val="B2Char"/>
    <w:pPr>
      <w:ind w:left="851" w:hanging="284"/>
    </w:pPr>
  </w:style>
  <w:style w:type="character" w:customStyle="1" w:styleId="B2Char">
    <w:name w:val="B2 Char"/>
    <w:link w:val="B2"/>
    <w:rsid w:val="00262AE6"/>
    <w:rPr>
      <w:lang w:eastAsia="en-US"/>
    </w:rPr>
  </w:style>
  <w:style w:type="paragraph" w:customStyle="1" w:styleId="B30">
    <w:name w:val="B3"/>
    <w:basedOn w:val="a0"/>
    <w:link w:val="B3Char"/>
    <w:pPr>
      <w:ind w:left="1135" w:hanging="284"/>
    </w:pPr>
  </w:style>
  <w:style w:type="character" w:customStyle="1" w:styleId="B3Char">
    <w:name w:val="B3 Char"/>
    <w:link w:val="B30"/>
    <w:rsid w:val="00262AE6"/>
    <w:rPr>
      <w:lang w:eastAsia="en-US"/>
    </w:rPr>
  </w:style>
  <w:style w:type="paragraph" w:customStyle="1" w:styleId="B4">
    <w:name w:val="B4"/>
    <w:basedOn w:val="a0"/>
    <w:pPr>
      <w:ind w:left="1418" w:hanging="284"/>
    </w:pPr>
  </w:style>
  <w:style w:type="paragraph" w:customStyle="1" w:styleId="B5">
    <w:name w:val="B5"/>
    <w:basedOn w:val="a0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262AE6"/>
    <w:rPr>
      <w:i/>
      <w:color w:val="0000FF"/>
      <w:lang w:eastAsia="en-US"/>
    </w:rPr>
  </w:style>
  <w:style w:type="paragraph" w:styleId="a6">
    <w:name w:val="Balloon Text"/>
    <w:basedOn w:val="a0"/>
    <w:link w:val="Char1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6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2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1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basedOn w:val="a1"/>
    <w:rsid w:val="00F13360"/>
    <w:rPr>
      <w:color w:val="954F72" w:themeColor="followedHyperlink"/>
      <w:u w:val="single"/>
    </w:rPr>
  </w:style>
  <w:style w:type="character" w:styleId="aa">
    <w:name w:val="annotation reference"/>
    <w:basedOn w:val="a1"/>
    <w:uiPriority w:val="99"/>
    <w:rsid w:val="00E96AFE"/>
    <w:rPr>
      <w:sz w:val="16"/>
      <w:szCs w:val="16"/>
    </w:rPr>
  </w:style>
  <w:style w:type="paragraph" w:styleId="ab">
    <w:name w:val="annotation text"/>
    <w:basedOn w:val="a0"/>
    <w:link w:val="Char2"/>
    <w:uiPriority w:val="99"/>
    <w:rsid w:val="00E96AFE"/>
  </w:style>
  <w:style w:type="character" w:customStyle="1" w:styleId="Char2">
    <w:name w:val="批注文字 Char"/>
    <w:basedOn w:val="a1"/>
    <w:link w:val="ab"/>
    <w:uiPriority w:val="99"/>
    <w:rsid w:val="00E96AFE"/>
    <w:rPr>
      <w:lang w:eastAsia="en-US"/>
    </w:rPr>
  </w:style>
  <w:style w:type="paragraph" w:styleId="ac">
    <w:name w:val="annotation subject"/>
    <w:basedOn w:val="ab"/>
    <w:next w:val="ab"/>
    <w:link w:val="Char3"/>
    <w:rsid w:val="00E96AFE"/>
    <w:rPr>
      <w:b/>
      <w:bCs/>
    </w:rPr>
  </w:style>
  <w:style w:type="character" w:customStyle="1" w:styleId="Char3">
    <w:name w:val="批注主题 Char"/>
    <w:basedOn w:val="Char2"/>
    <w:link w:val="ac"/>
    <w:rsid w:val="00E96AFE"/>
    <w:rPr>
      <w:b/>
      <w:bCs/>
      <w:lang w:eastAsia="en-US"/>
    </w:rPr>
  </w:style>
  <w:style w:type="paragraph" w:styleId="ad">
    <w:name w:val="Revision"/>
    <w:hidden/>
    <w:uiPriority w:val="99"/>
    <w:semiHidden/>
    <w:rsid w:val="00E96AFE"/>
    <w:rPr>
      <w:lang w:eastAsia="en-US"/>
    </w:rPr>
  </w:style>
  <w:style w:type="paragraph" w:styleId="11">
    <w:name w:val="index 1"/>
    <w:basedOn w:val="a0"/>
    <w:rsid w:val="00262AE6"/>
    <w:pPr>
      <w:keepLines/>
      <w:spacing w:after="0"/>
    </w:pPr>
  </w:style>
  <w:style w:type="paragraph" w:styleId="21">
    <w:name w:val="index 2"/>
    <w:basedOn w:val="11"/>
    <w:rsid w:val="00262AE6"/>
    <w:pPr>
      <w:ind w:left="284"/>
    </w:pPr>
  </w:style>
  <w:style w:type="character" w:styleId="ae">
    <w:name w:val="footnote reference"/>
    <w:aliases w:val="Appel note de bas de p,Footnote Reference/"/>
    <w:rsid w:val="00262AE6"/>
    <w:rPr>
      <w:b/>
      <w:position w:val="6"/>
      <w:sz w:val="16"/>
    </w:rPr>
  </w:style>
  <w:style w:type="paragraph" w:styleId="af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"/>
    <w:basedOn w:val="a0"/>
    <w:link w:val="Char4"/>
    <w:rsid w:val="00262AE6"/>
    <w:pPr>
      <w:keepLines/>
      <w:spacing w:after="0"/>
      <w:ind w:left="454" w:hanging="454"/>
    </w:pPr>
    <w:rPr>
      <w:sz w:val="16"/>
    </w:rPr>
  </w:style>
  <w:style w:type="character" w:customStyle="1" w:styleId="Char4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a1"/>
    <w:link w:val="af"/>
    <w:rsid w:val="00262AE6"/>
    <w:rPr>
      <w:rFonts w:eastAsia="宋体"/>
      <w:sz w:val="16"/>
      <w:lang w:eastAsia="en-US"/>
    </w:rPr>
  </w:style>
  <w:style w:type="paragraph" w:styleId="22">
    <w:name w:val="List Number 2"/>
    <w:basedOn w:val="af0"/>
    <w:rsid w:val="00262AE6"/>
    <w:pPr>
      <w:ind w:left="851"/>
    </w:pPr>
  </w:style>
  <w:style w:type="paragraph" w:styleId="af0">
    <w:name w:val="List Number"/>
    <w:basedOn w:val="af1"/>
    <w:rsid w:val="00262AE6"/>
  </w:style>
  <w:style w:type="paragraph" w:styleId="af1">
    <w:name w:val="List"/>
    <w:basedOn w:val="a0"/>
    <w:rsid w:val="00262AE6"/>
    <w:pPr>
      <w:ind w:left="568" w:hanging="284"/>
    </w:pPr>
  </w:style>
  <w:style w:type="paragraph" w:styleId="23">
    <w:name w:val="List Bullet 2"/>
    <w:basedOn w:val="af2"/>
    <w:rsid w:val="00262AE6"/>
    <w:pPr>
      <w:ind w:left="851"/>
    </w:pPr>
  </w:style>
  <w:style w:type="paragraph" w:styleId="af2">
    <w:name w:val="List Bullet"/>
    <w:basedOn w:val="af1"/>
    <w:rsid w:val="00262AE6"/>
  </w:style>
  <w:style w:type="paragraph" w:styleId="31">
    <w:name w:val="List Bullet 3"/>
    <w:basedOn w:val="23"/>
    <w:rsid w:val="00262AE6"/>
    <w:pPr>
      <w:ind w:left="1135"/>
    </w:pPr>
  </w:style>
  <w:style w:type="paragraph" w:styleId="24">
    <w:name w:val="List 2"/>
    <w:basedOn w:val="af1"/>
    <w:rsid w:val="00262AE6"/>
    <w:pPr>
      <w:ind w:left="851"/>
    </w:pPr>
  </w:style>
  <w:style w:type="paragraph" w:styleId="32">
    <w:name w:val="List 3"/>
    <w:basedOn w:val="24"/>
    <w:rsid w:val="00262AE6"/>
    <w:pPr>
      <w:ind w:left="1135"/>
    </w:pPr>
  </w:style>
  <w:style w:type="paragraph" w:styleId="41">
    <w:name w:val="List 4"/>
    <w:basedOn w:val="32"/>
    <w:rsid w:val="00262AE6"/>
    <w:pPr>
      <w:ind w:left="1418"/>
    </w:pPr>
  </w:style>
  <w:style w:type="paragraph" w:styleId="51">
    <w:name w:val="List 5"/>
    <w:basedOn w:val="41"/>
    <w:rsid w:val="00262AE6"/>
    <w:pPr>
      <w:ind w:left="1702"/>
    </w:pPr>
  </w:style>
  <w:style w:type="paragraph" w:styleId="42">
    <w:name w:val="List Bullet 4"/>
    <w:basedOn w:val="31"/>
    <w:rsid w:val="00262AE6"/>
    <w:pPr>
      <w:ind w:left="1418"/>
    </w:pPr>
  </w:style>
  <w:style w:type="paragraph" w:styleId="52">
    <w:name w:val="List Bullet 5"/>
    <w:basedOn w:val="42"/>
    <w:rsid w:val="00262AE6"/>
    <w:pPr>
      <w:ind w:left="1702"/>
    </w:pPr>
  </w:style>
  <w:style w:type="paragraph" w:styleId="af3">
    <w:name w:val="index heading"/>
    <w:basedOn w:val="a0"/>
    <w:next w:val="a0"/>
    <w:rsid w:val="00262AE6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rsid w:val="00262AE6"/>
    <w:pPr>
      <w:ind w:left="851"/>
    </w:pPr>
  </w:style>
  <w:style w:type="paragraph" w:customStyle="1" w:styleId="INDENT2">
    <w:name w:val="INDENT2"/>
    <w:basedOn w:val="a0"/>
    <w:rsid w:val="00262AE6"/>
    <w:pPr>
      <w:ind w:left="1135" w:hanging="284"/>
    </w:pPr>
  </w:style>
  <w:style w:type="paragraph" w:customStyle="1" w:styleId="INDENT3">
    <w:name w:val="INDENT3"/>
    <w:basedOn w:val="a0"/>
    <w:rsid w:val="00262AE6"/>
    <w:pPr>
      <w:ind w:left="1701" w:hanging="567"/>
    </w:pPr>
  </w:style>
  <w:style w:type="paragraph" w:customStyle="1" w:styleId="FigureTitle">
    <w:name w:val="Figure_Title"/>
    <w:basedOn w:val="a0"/>
    <w:next w:val="a0"/>
    <w:rsid w:val="00262AE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rsid w:val="00262AE6"/>
    <w:pPr>
      <w:keepNext/>
      <w:keepLines/>
    </w:pPr>
    <w:rPr>
      <w:b/>
    </w:rPr>
  </w:style>
  <w:style w:type="paragraph" w:customStyle="1" w:styleId="enumlev2">
    <w:name w:val="enumlev2"/>
    <w:basedOn w:val="a0"/>
    <w:rsid w:val="00262AE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rsid w:val="00262AE6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4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0"/>
    <w:next w:val="a0"/>
    <w:link w:val="Char5"/>
    <w:semiHidden/>
    <w:unhideWhenUsed/>
    <w:qFormat/>
    <w:rsid w:val="00262AE6"/>
    <w:rPr>
      <w:rFonts w:asciiTheme="majorHAnsi" w:eastAsia="黑体" w:hAnsiTheme="majorHAnsi" w:cstheme="majorBidi"/>
    </w:rPr>
  </w:style>
  <w:style w:type="character" w:customStyle="1" w:styleId="Char5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f4"/>
    <w:semiHidden/>
    <w:qFormat/>
    <w:rsid w:val="00262AE6"/>
    <w:rPr>
      <w:rFonts w:asciiTheme="majorHAnsi" w:eastAsia="黑体" w:hAnsiTheme="majorHAnsi" w:cstheme="majorBidi"/>
    </w:rPr>
  </w:style>
  <w:style w:type="paragraph" w:styleId="af5">
    <w:name w:val="Document Map"/>
    <w:basedOn w:val="a0"/>
    <w:link w:val="Char6"/>
    <w:rsid w:val="00262AE6"/>
    <w:pPr>
      <w:shd w:val="clear" w:color="auto" w:fill="000080"/>
    </w:pPr>
    <w:rPr>
      <w:rFonts w:ascii="Tahoma" w:hAnsi="Tahoma"/>
      <w:lang w:val="x-none"/>
    </w:rPr>
  </w:style>
  <w:style w:type="character" w:customStyle="1" w:styleId="Char6">
    <w:name w:val="文档结构图 Char"/>
    <w:basedOn w:val="a1"/>
    <w:link w:val="af5"/>
    <w:uiPriority w:val="99"/>
    <w:rsid w:val="00262AE6"/>
    <w:rPr>
      <w:rFonts w:ascii="Tahoma" w:eastAsia="宋体" w:hAnsi="Tahoma"/>
      <w:shd w:val="clear" w:color="auto" w:fill="000080"/>
      <w:lang w:val="x-none" w:eastAsia="en-US"/>
    </w:rPr>
  </w:style>
  <w:style w:type="paragraph" w:styleId="af6">
    <w:name w:val="Plain Text"/>
    <w:basedOn w:val="a0"/>
    <w:link w:val="Char7"/>
    <w:rsid w:val="00262AE6"/>
    <w:rPr>
      <w:rFonts w:ascii="Courier New" w:hAnsi="Courier New"/>
      <w:lang w:val="nb-NO"/>
    </w:rPr>
  </w:style>
  <w:style w:type="character" w:customStyle="1" w:styleId="Char7">
    <w:name w:val="纯文本 Char"/>
    <w:basedOn w:val="a1"/>
    <w:link w:val="af6"/>
    <w:uiPriority w:val="99"/>
    <w:rsid w:val="00262AE6"/>
    <w:rPr>
      <w:rFonts w:ascii="Courier New" w:eastAsia="宋体" w:hAnsi="Courier New"/>
      <w:lang w:val="nb-NO" w:eastAsia="en-US"/>
    </w:rPr>
  </w:style>
  <w:style w:type="paragraph" w:styleId="af7">
    <w:name w:val="Body Text"/>
    <w:aliases w:val="bt"/>
    <w:basedOn w:val="a0"/>
    <w:link w:val="Char8"/>
    <w:rsid w:val="00262AE6"/>
  </w:style>
  <w:style w:type="character" w:customStyle="1" w:styleId="Char8">
    <w:name w:val="正文文本 Char"/>
    <w:aliases w:val="bt Char"/>
    <w:basedOn w:val="a1"/>
    <w:link w:val="af7"/>
    <w:rsid w:val="00262AE6"/>
    <w:rPr>
      <w:rFonts w:eastAsia="宋体"/>
      <w:lang w:eastAsia="en-US"/>
    </w:rPr>
  </w:style>
  <w:style w:type="paragraph" w:customStyle="1" w:styleId="af8">
    <w:name w:val="样式 页眉"/>
    <w:basedOn w:val="a4"/>
    <w:link w:val="Char9"/>
    <w:rsid w:val="00262AE6"/>
    <w:rPr>
      <w:rFonts w:eastAsia="Arial"/>
      <w:bCs/>
      <w:sz w:val="22"/>
      <w:lang w:val="en-US" w:eastAsia="en-US"/>
    </w:rPr>
  </w:style>
  <w:style w:type="character" w:customStyle="1" w:styleId="Char9">
    <w:name w:val="样式 页眉 Char"/>
    <w:link w:val="af8"/>
    <w:rsid w:val="00262AE6"/>
    <w:rPr>
      <w:rFonts w:ascii="Arial" w:eastAsia="Arial" w:hAnsi="Arial"/>
      <w:b/>
      <w:bCs/>
      <w:noProof/>
      <w:sz w:val="22"/>
      <w:lang w:val="en-US" w:eastAsia="en-US"/>
    </w:rPr>
  </w:style>
  <w:style w:type="character" w:customStyle="1" w:styleId="TALCar">
    <w:name w:val="TAL Car"/>
    <w:rsid w:val="00262AE6"/>
    <w:rPr>
      <w:rFonts w:ascii="Arial" w:eastAsia="宋体" w:hAnsi="Arial" w:cs="Times New Roman"/>
      <w:kern w:val="0"/>
      <w:sz w:val="18"/>
      <w:szCs w:val="20"/>
      <w:lang w:val="en-GB" w:eastAsia="en-GB"/>
    </w:rPr>
  </w:style>
  <w:style w:type="paragraph" w:styleId="25">
    <w:name w:val="Body Text Indent 2"/>
    <w:basedOn w:val="a0"/>
    <w:link w:val="2Char0"/>
    <w:rsid w:val="00262AE6"/>
    <w:pPr>
      <w:spacing w:after="120" w:line="480" w:lineRule="auto"/>
      <w:ind w:leftChars="200" w:left="420"/>
    </w:pPr>
    <w:rPr>
      <w:rFonts w:eastAsia="MS Mincho"/>
    </w:rPr>
  </w:style>
  <w:style w:type="character" w:customStyle="1" w:styleId="2Char0">
    <w:name w:val="正文文本缩进 2 Char"/>
    <w:basedOn w:val="a1"/>
    <w:link w:val="25"/>
    <w:rsid w:val="00262AE6"/>
    <w:rPr>
      <w:rFonts w:eastAsia="MS Mincho"/>
      <w:lang w:eastAsia="en-US"/>
    </w:rPr>
  </w:style>
  <w:style w:type="paragraph" w:customStyle="1" w:styleId="12">
    <w:name w:val="正文1"/>
    <w:basedOn w:val="a0"/>
    <w:link w:val="1Char0"/>
    <w:rsid w:val="00262AE6"/>
    <w:pPr>
      <w:widowControl w:val="0"/>
      <w:jc w:val="both"/>
    </w:pPr>
    <w:rPr>
      <w:lang w:val="x-none" w:eastAsia="x-none"/>
    </w:rPr>
  </w:style>
  <w:style w:type="character" w:customStyle="1" w:styleId="1Char0">
    <w:name w:val="正文1 Char"/>
    <w:link w:val="12"/>
    <w:rsid w:val="00262AE6"/>
    <w:rPr>
      <w:rFonts w:eastAsia="宋体"/>
      <w:lang w:val="x-none" w:eastAsia="x-none"/>
    </w:rPr>
  </w:style>
  <w:style w:type="paragraph" w:customStyle="1" w:styleId="3GPP">
    <w:name w:val="3GPP 正文"/>
    <w:basedOn w:val="a0"/>
    <w:link w:val="3GPPChar"/>
    <w:rsid w:val="00262AE6"/>
    <w:rPr>
      <w:lang w:val="x-none" w:eastAsia="ja-JP"/>
    </w:rPr>
  </w:style>
  <w:style w:type="character" w:customStyle="1" w:styleId="3GPPChar">
    <w:name w:val="3GPP 正文 Char"/>
    <w:link w:val="3GPP"/>
    <w:rsid w:val="00262AE6"/>
    <w:rPr>
      <w:rFonts w:eastAsia="宋体"/>
      <w:lang w:val="x-none" w:eastAsia="ja-JP"/>
    </w:rPr>
  </w:style>
  <w:style w:type="paragraph" w:customStyle="1" w:styleId="3GPPlevel3">
    <w:name w:val="3GPP level 3"/>
    <w:basedOn w:val="3"/>
    <w:link w:val="3GPPlevel3Char"/>
    <w:rsid w:val="00262AE6"/>
  </w:style>
  <w:style w:type="character" w:customStyle="1" w:styleId="3GPPlevel3Char">
    <w:name w:val="3GPP level 3 Char"/>
    <w:link w:val="3GPPlevel3"/>
    <w:rsid w:val="00262AE6"/>
    <w:rPr>
      <w:rFonts w:ascii="Arial" w:eastAsia="宋体" w:hAnsi="Arial"/>
      <w:sz w:val="28"/>
      <w:lang w:eastAsia="en-US"/>
    </w:rPr>
  </w:style>
  <w:style w:type="paragraph" w:customStyle="1" w:styleId="equationArrayNum">
    <w:name w:val="equationArrayNum"/>
    <w:basedOn w:val="a0"/>
    <w:next w:val="a0"/>
    <w:uiPriority w:val="99"/>
    <w:rsid w:val="00262AE6"/>
    <w:pPr>
      <w:keepLines/>
      <w:spacing w:before="120" w:after="120"/>
    </w:pPr>
    <w:rPr>
      <w:noProof/>
      <w:sz w:val="24"/>
      <w:szCs w:val="24"/>
    </w:rPr>
  </w:style>
  <w:style w:type="paragraph" w:styleId="af9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목록단락,列,列表段"/>
    <w:basedOn w:val="a0"/>
    <w:link w:val="Chara"/>
    <w:uiPriority w:val="34"/>
    <w:qFormat/>
    <w:rsid w:val="00262AE6"/>
    <w:pPr>
      <w:ind w:firstLineChars="200" w:firstLine="420"/>
    </w:pPr>
  </w:style>
  <w:style w:type="paragraph" w:customStyle="1" w:styleId="BodyBest">
    <w:name w:val="BodyBest"/>
    <w:basedOn w:val="a0"/>
    <w:link w:val="BodyBestChar"/>
    <w:rsid w:val="00262AE6"/>
    <w:pPr>
      <w:spacing w:before="240" w:after="0"/>
      <w:ind w:left="540"/>
      <w:jc w:val="both"/>
    </w:pPr>
    <w:rPr>
      <w:rFonts w:ascii="Arial" w:eastAsia="MS Mincho" w:hAnsi="Arial"/>
      <w:lang w:val="en-US"/>
    </w:rPr>
  </w:style>
  <w:style w:type="character" w:customStyle="1" w:styleId="BodyBestChar">
    <w:name w:val="BodyBest Char"/>
    <w:link w:val="BodyBest"/>
    <w:rsid w:val="00262AE6"/>
    <w:rPr>
      <w:rFonts w:ascii="Arial" w:eastAsia="MS Mincho" w:hAnsi="Arial"/>
      <w:lang w:val="en-US" w:eastAsia="en-US"/>
    </w:rPr>
  </w:style>
  <w:style w:type="paragraph" w:customStyle="1" w:styleId="Default">
    <w:name w:val="Default"/>
    <w:rsid w:val="00262AE6"/>
    <w:pPr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en-US"/>
    </w:rPr>
  </w:style>
  <w:style w:type="character" w:customStyle="1" w:styleId="tgc">
    <w:name w:val="_tgc"/>
    <w:rsid w:val="00262AE6"/>
  </w:style>
  <w:style w:type="paragraph" w:customStyle="1" w:styleId="a">
    <w:name w:val="参考文献"/>
    <w:basedOn w:val="a0"/>
    <w:rsid w:val="00262AE6"/>
    <w:pPr>
      <w:keepLines/>
      <w:numPr>
        <w:numId w:val="1"/>
      </w:numPr>
      <w:spacing w:after="0"/>
    </w:pPr>
    <w:rPr>
      <w:rFonts w:eastAsia="MS Mincho"/>
    </w:rPr>
  </w:style>
  <w:style w:type="paragraph" w:customStyle="1" w:styleId="B-Body">
    <w:name w:val="B-Body"/>
    <w:rsid w:val="00262AE6"/>
    <w:pPr>
      <w:tabs>
        <w:tab w:val="left" w:pos="2160"/>
      </w:tabs>
      <w:suppressAutoHyphens/>
      <w:autoSpaceDN w:val="0"/>
      <w:spacing w:before="120" w:after="40"/>
      <w:ind w:left="720"/>
      <w:textAlignment w:val="baseline"/>
    </w:pPr>
    <w:rPr>
      <w:lang w:val="en-US" w:eastAsia="en-US"/>
    </w:rPr>
  </w:style>
  <w:style w:type="paragraph" w:styleId="afa">
    <w:name w:val="Normal (Web)"/>
    <w:basedOn w:val="a0"/>
    <w:uiPriority w:val="99"/>
    <w:unhideWhenUsed/>
    <w:rsid w:val="00262AE6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CRCoverPage">
    <w:name w:val="CR Cover Page"/>
    <w:link w:val="CRCoverPageChar"/>
    <w:qFormat/>
    <w:rsid w:val="00262AE6"/>
    <w:pPr>
      <w:spacing w:after="120" w:line="259" w:lineRule="auto"/>
    </w:pPr>
    <w:rPr>
      <w:rFonts w:ascii="Arial" w:hAnsi="Arial"/>
      <w:lang w:val="sv-SE" w:eastAsia="en-US"/>
    </w:rPr>
  </w:style>
  <w:style w:type="character" w:customStyle="1" w:styleId="CRCoverPageChar">
    <w:name w:val="CR Cover Page Char"/>
    <w:link w:val="CRCoverPage"/>
    <w:qFormat/>
    <w:rsid w:val="00262AE6"/>
    <w:rPr>
      <w:rFonts w:ascii="Arial" w:hAnsi="Arial"/>
      <w:lang w:val="sv-SE" w:eastAsia="en-US"/>
    </w:rPr>
  </w:style>
  <w:style w:type="paragraph" w:customStyle="1" w:styleId="ListParagraph1">
    <w:name w:val="List Paragraph1"/>
    <w:basedOn w:val="a0"/>
    <w:link w:val="ListParagraphChar"/>
    <w:uiPriority w:val="34"/>
    <w:rsid w:val="00262AE6"/>
    <w:pPr>
      <w:spacing w:line="259" w:lineRule="auto"/>
      <w:ind w:left="720"/>
      <w:contextualSpacing/>
    </w:pPr>
    <w:rPr>
      <w:lang w:val="x-none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1"/>
    <w:uiPriority w:val="34"/>
    <w:locked/>
    <w:rsid w:val="00262AE6"/>
    <w:rPr>
      <w:lang w:val="x-none" w:eastAsia="en-US"/>
    </w:rPr>
  </w:style>
  <w:style w:type="paragraph" w:customStyle="1" w:styleId="NoSpacing1">
    <w:name w:val="No Spacing1"/>
    <w:uiPriority w:val="1"/>
    <w:rsid w:val="00262AE6"/>
    <w:pPr>
      <w:spacing w:after="160" w:line="259" w:lineRule="auto"/>
    </w:pPr>
    <w:rPr>
      <w:lang w:eastAsia="en-US"/>
    </w:rPr>
  </w:style>
  <w:style w:type="paragraph" w:customStyle="1" w:styleId="MTDisplayEquation">
    <w:name w:val="MTDisplayEquation"/>
    <w:basedOn w:val="a0"/>
    <w:next w:val="a0"/>
    <w:link w:val="MTDisplayEquationChar"/>
    <w:rsid w:val="00262AE6"/>
    <w:pPr>
      <w:tabs>
        <w:tab w:val="center" w:pos="4820"/>
        <w:tab w:val="right" w:pos="9640"/>
      </w:tabs>
    </w:pPr>
    <w:rPr>
      <w:noProof/>
    </w:rPr>
  </w:style>
  <w:style w:type="character" w:customStyle="1" w:styleId="MTDisplayEquationChar">
    <w:name w:val="MTDisplayEquation Char"/>
    <w:link w:val="MTDisplayEquation"/>
    <w:rsid w:val="00262AE6"/>
    <w:rPr>
      <w:rFonts w:eastAsia="宋体"/>
      <w:noProof/>
      <w:lang w:eastAsia="en-US"/>
    </w:rPr>
  </w:style>
  <w:style w:type="paragraph" w:customStyle="1" w:styleId="FL">
    <w:name w:val="FL"/>
    <w:basedOn w:val="a0"/>
    <w:rsid w:val="00F6461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3Char2">
    <w:name w:val="B3 Char2"/>
    <w:rsid w:val="0083021D"/>
    <w:rPr>
      <w:lang w:val="en-GB"/>
    </w:rPr>
  </w:style>
  <w:style w:type="paragraph" w:customStyle="1" w:styleId="tdoc-header">
    <w:name w:val="tdoc-header"/>
    <w:rsid w:val="00FB4E42"/>
    <w:rPr>
      <w:rFonts w:ascii="Arial" w:eastAsia="宋体" w:hAnsi="Arial"/>
      <w:noProof/>
      <w:sz w:val="24"/>
      <w:lang w:eastAsia="en-US"/>
    </w:rPr>
  </w:style>
  <w:style w:type="character" w:styleId="afb">
    <w:name w:val="page number"/>
    <w:basedOn w:val="a1"/>
    <w:rsid w:val="00FB4E42"/>
  </w:style>
  <w:style w:type="paragraph" w:customStyle="1" w:styleId="Heading2Head2A2">
    <w:name w:val="Heading 2.Head2A.2"/>
    <w:basedOn w:val="1"/>
    <w:next w:val="a0"/>
    <w:rsid w:val="00FB4E42"/>
    <w:pPr>
      <w:pBdr>
        <w:top w:val="none" w:sz="0" w:space="0" w:color="auto"/>
      </w:pBdr>
      <w:tabs>
        <w:tab w:val="num" w:pos="432"/>
      </w:tabs>
      <w:spacing w:before="180"/>
      <w:ind w:left="432" w:hanging="432"/>
      <w:outlineLvl w:val="1"/>
    </w:pPr>
    <w:rPr>
      <w:sz w:val="32"/>
      <w:szCs w:val="28"/>
      <w:lang w:eastAsia="es-ES"/>
    </w:rPr>
  </w:style>
  <w:style w:type="paragraph" w:customStyle="1" w:styleId="Heading3Underrubrik2H3">
    <w:name w:val="Heading 3.Underrubrik2.H3"/>
    <w:basedOn w:val="Heading2Head2A2"/>
    <w:next w:val="a0"/>
    <w:rsid w:val="00FB4E42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a0"/>
    <w:rsid w:val="00FB4E42"/>
    <w:pPr>
      <w:keepLines/>
      <w:numPr>
        <w:ilvl w:val="1"/>
        <w:numId w:val="3"/>
      </w:numPr>
    </w:pPr>
    <w:rPr>
      <w:rFonts w:eastAsia="MS Mincho"/>
    </w:rPr>
  </w:style>
  <w:style w:type="paragraph" w:customStyle="1" w:styleId="ZchnZchn">
    <w:name w:val="Zchn Zchn"/>
    <w:semiHidden/>
    <w:rsid w:val="00FB4E42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1Char1">
    <w:name w:val="B1 Char1"/>
    <w:basedOn w:val="a1"/>
    <w:rsid w:val="00FB4E42"/>
    <w:rPr>
      <w:lang w:val="en-GB" w:eastAsia="ja-JP" w:bidi="ar-SA"/>
    </w:rPr>
  </w:style>
  <w:style w:type="paragraph" w:customStyle="1" w:styleId="bodytext4">
    <w:name w:val="bodytext4"/>
    <w:basedOn w:val="af7"/>
    <w:rsid w:val="00FB4E42"/>
    <w:pPr>
      <w:numPr>
        <w:numId w:val="5"/>
      </w:numPr>
      <w:tabs>
        <w:tab w:val="clear" w:pos="2160"/>
        <w:tab w:val="left" w:pos="794"/>
        <w:tab w:val="left" w:pos="1191"/>
        <w:tab w:val="left" w:pos="1588"/>
        <w:tab w:val="left" w:pos="1985"/>
      </w:tabs>
      <w:spacing w:before="240" w:after="0"/>
      <w:ind w:left="3238" w:firstLine="0"/>
    </w:pPr>
    <w:rPr>
      <w:sz w:val="24"/>
    </w:rPr>
  </w:style>
  <w:style w:type="character" w:customStyle="1" w:styleId="B10">
    <w:name w:val="B1 (文字)"/>
    <w:basedOn w:val="a1"/>
    <w:rsid w:val="00FB4E42"/>
    <w:rPr>
      <w:lang w:val="en-GB" w:eastAsia="ja-JP" w:bidi="ar-SA"/>
    </w:rPr>
  </w:style>
  <w:style w:type="character" w:customStyle="1" w:styleId="B1Zchn">
    <w:name w:val="B1 Zchn"/>
    <w:basedOn w:val="a1"/>
    <w:rsid w:val="00FB4E42"/>
    <w:rPr>
      <w:rFonts w:eastAsia="MS Mincho"/>
      <w:lang w:val="en-GB" w:eastAsia="en-US" w:bidi="ar-SA"/>
    </w:rPr>
  </w:style>
  <w:style w:type="character" w:styleId="afc">
    <w:name w:val="Emphasis"/>
    <w:basedOn w:val="a1"/>
    <w:uiPriority w:val="20"/>
    <w:qFormat/>
    <w:rsid w:val="00FB4E42"/>
    <w:rPr>
      <w:i/>
      <w:iCs/>
    </w:rPr>
  </w:style>
  <w:style w:type="character" w:styleId="afd">
    <w:name w:val="Intense Emphasis"/>
    <w:basedOn w:val="a1"/>
    <w:uiPriority w:val="21"/>
    <w:qFormat/>
    <w:rsid w:val="00FB4E42"/>
    <w:rPr>
      <w:i/>
      <w:iCs/>
      <w:color w:val="4472C4" w:themeColor="accent1"/>
    </w:rPr>
  </w:style>
  <w:style w:type="paragraph" w:customStyle="1" w:styleId="References">
    <w:name w:val="References"/>
    <w:basedOn w:val="a0"/>
    <w:next w:val="a0"/>
    <w:rsid w:val="00FB4E42"/>
    <w:pPr>
      <w:numPr>
        <w:numId w:val="6"/>
      </w:numPr>
      <w:snapToGrid w:val="0"/>
      <w:spacing w:after="60"/>
    </w:pPr>
    <w:rPr>
      <w:szCs w:val="16"/>
      <w:lang w:val="en-US"/>
    </w:rPr>
  </w:style>
  <w:style w:type="paragraph" w:customStyle="1" w:styleId="enumlev1">
    <w:name w:val="enumlev1"/>
    <w:basedOn w:val="a0"/>
    <w:rsid w:val="00FB4E42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sz w:val="24"/>
      <w:lang w:val="fr-FR"/>
    </w:rPr>
  </w:style>
  <w:style w:type="paragraph" w:customStyle="1" w:styleId="TableText">
    <w:name w:val="TableText"/>
    <w:basedOn w:val="afe"/>
    <w:rsid w:val="00FB4E42"/>
    <w:pPr>
      <w:keepNext/>
      <w:keepLines/>
      <w:spacing w:after="180"/>
      <w:ind w:left="0"/>
      <w:jc w:val="center"/>
    </w:pPr>
    <w:rPr>
      <w:rFonts w:eastAsia="Times New Roman"/>
      <w:snapToGrid w:val="0"/>
      <w:kern w:val="2"/>
    </w:rPr>
  </w:style>
  <w:style w:type="paragraph" w:styleId="afe">
    <w:name w:val="Body Text Indent"/>
    <w:basedOn w:val="a0"/>
    <w:link w:val="Charb"/>
    <w:rsid w:val="00FB4E42"/>
    <w:pPr>
      <w:spacing w:after="120"/>
      <w:ind w:left="360"/>
    </w:pPr>
  </w:style>
  <w:style w:type="character" w:customStyle="1" w:styleId="Charb">
    <w:name w:val="正文文本缩进 Char"/>
    <w:basedOn w:val="a1"/>
    <w:link w:val="afe"/>
    <w:rsid w:val="00FB4E42"/>
    <w:rPr>
      <w:rFonts w:eastAsia="宋体"/>
      <w:lang w:eastAsia="en-US"/>
    </w:rPr>
  </w:style>
  <w:style w:type="paragraph" w:customStyle="1" w:styleId="ECCBulletsLv1">
    <w:name w:val="ECC Bullets Lv1"/>
    <w:basedOn w:val="a0"/>
    <w:rsid w:val="00FB4E42"/>
    <w:pPr>
      <w:numPr>
        <w:numId w:val="7"/>
      </w:numPr>
      <w:tabs>
        <w:tab w:val="left" w:pos="340"/>
      </w:tabs>
      <w:spacing w:before="60" w:after="0"/>
      <w:jc w:val="both"/>
    </w:pPr>
    <w:rPr>
      <w:rFonts w:ascii="Arial" w:eastAsia="Calibri" w:hAnsi="Arial"/>
      <w:szCs w:val="22"/>
    </w:rPr>
  </w:style>
  <w:style w:type="character" w:customStyle="1" w:styleId="ECCParagraph">
    <w:name w:val="ECC Paragraph"/>
    <w:basedOn w:val="a1"/>
    <w:uiPriority w:val="1"/>
    <w:rsid w:val="00FB4E42"/>
    <w:rPr>
      <w:rFonts w:ascii="Arial" w:hAnsi="Arial"/>
      <w:noProof w:val="0"/>
      <w:sz w:val="20"/>
      <w:bdr w:val="none" w:sz="0" w:space="0" w:color="auto"/>
      <w:lang w:val="en-GB"/>
    </w:rPr>
  </w:style>
  <w:style w:type="paragraph" w:customStyle="1" w:styleId="ECCBulletsLv2">
    <w:name w:val="ECC Bullets Lv2"/>
    <w:basedOn w:val="ECCBulletsLv1"/>
    <w:rsid w:val="00FB4E42"/>
    <w:pPr>
      <w:numPr>
        <w:numId w:val="0"/>
      </w:numPr>
      <w:tabs>
        <w:tab w:val="num" w:pos="851"/>
      </w:tabs>
      <w:ind w:left="680" w:hanging="340"/>
    </w:pPr>
  </w:style>
  <w:style w:type="character" w:customStyle="1" w:styleId="ECCHLyellow">
    <w:name w:val="ECC HL yellow"/>
    <w:basedOn w:val="a1"/>
    <w:uiPriority w:val="1"/>
    <w:rsid w:val="00FB4E42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HLbold">
    <w:name w:val="ECC HL bold"/>
    <w:basedOn w:val="a1"/>
    <w:uiPriority w:val="1"/>
    <w:rsid w:val="00FB4E42"/>
    <w:rPr>
      <w:b/>
      <w:bCs/>
    </w:rPr>
  </w:style>
  <w:style w:type="paragraph" w:customStyle="1" w:styleId="Restitle">
    <w:name w:val="Res_title"/>
    <w:basedOn w:val="a0"/>
    <w:next w:val="a0"/>
    <w:link w:val="RestitleChar"/>
    <w:rsid w:val="00FB4E42"/>
    <w:pPr>
      <w:keepNext/>
      <w:keepLines/>
      <w:tabs>
        <w:tab w:val="left" w:pos="567"/>
      </w:tabs>
      <w:spacing w:before="160" w:after="120"/>
      <w:jc w:val="center"/>
    </w:pPr>
    <w:rPr>
      <w:b/>
      <w:noProof/>
      <w:sz w:val="16"/>
      <w:szCs w:val="10"/>
    </w:rPr>
  </w:style>
  <w:style w:type="character" w:customStyle="1" w:styleId="RestitleChar">
    <w:name w:val="Res_title Char"/>
    <w:basedOn w:val="a1"/>
    <w:link w:val="Restitle"/>
    <w:rsid w:val="00FB4E42"/>
    <w:rPr>
      <w:b/>
      <w:noProof/>
      <w:sz w:val="16"/>
      <w:szCs w:val="10"/>
      <w:lang w:eastAsia="en-US"/>
    </w:rPr>
  </w:style>
  <w:style w:type="paragraph" w:customStyle="1" w:styleId="Normalaftertitle">
    <w:name w:val="Normal after title"/>
    <w:basedOn w:val="a0"/>
    <w:next w:val="a0"/>
    <w:link w:val="NormalaftertitleChar"/>
    <w:rsid w:val="00FB4E42"/>
    <w:pPr>
      <w:tabs>
        <w:tab w:val="left" w:pos="567"/>
      </w:tabs>
      <w:spacing w:before="360" w:after="0"/>
      <w:jc w:val="both"/>
    </w:pPr>
    <w:rPr>
      <w:noProof/>
      <w:color w:val="000000"/>
      <w:sz w:val="16"/>
      <w:szCs w:val="10"/>
    </w:rPr>
  </w:style>
  <w:style w:type="character" w:customStyle="1" w:styleId="NormalaftertitleChar">
    <w:name w:val="Normal after title Char"/>
    <w:basedOn w:val="a1"/>
    <w:link w:val="Normalaftertitle"/>
    <w:rsid w:val="00FB4E42"/>
    <w:rPr>
      <w:noProof/>
      <w:color w:val="000000"/>
      <w:sz w:val="16"/>
      <w:szCs w:val="10"/>
      <w:lang w:eastAsia="en-US"/>
    </w:rPr>
  </w:style>
  <w:style w:type="paragraph" w:customStyle="1" w:styleId="ResNo">
    <w:name w:val="Res_No"/>
    <w:basedOn w:val="a0"/>
    <w:next w:val="Restitle"/>
    <w:link w:val="ResNoChar"/>
    <w:rsid w:val="00FB4E42"/>
    <w:pPr>
      <w:keepNext/>
      <w:keepLines/>
      <w:tabs>
        <w:tab w:val="left" w:pos="567"/>
        <w:tab w:val="left" w:pos="1134"/>
      </w:tabs>
      <w:spacing w:before="100" w:after="0"/>
      <w:jc w:val="center"/>
    </w:pPr>
    <w:rPr>
      <w:sz w:val="16"/>
      <w:szCs w:val="10"/>
    </w:rPr>
  </w:style>
  <w:style w:type="character" w:customStyle="1" w:styleId="ResNoChar">
    <w:name w:val="Res_No Char"/>
    <w:basedOn w:val="a1"/>
    <w:link w:val="ResNo"/>
    <w:rsid w:val="00FB4E42"/>
    <w:rPr>
      <w:sz w:val="16"/>
      <w:szCs w:val="10"/>
      <w:lang w:eastAsia="en-US"/>
    </w:rPr>
  </w:style>
  <w:style w:type="character" w:customStyle="1" w:styleId="href">
    <w:name w:val="href"/>
    <w:basedOn w:val="a1"/>
    <w:rsid w:val="00FB4E42"/>
  </w:style>
  <w:style w:type="paragraph" w:customStyle="1" w:styleId="Call">
    <w:name w:val="Call"/>
    <w:basedOn w:val="a0"/>
    <w:next w:val="a0"/>
    <w:link w:val="CallChar"/>
    <w:rsid w:val="00FB4E42"/>
    <w:pPr>
      <w:keepNext/>
      <w:tabs>
        <w:tab w:val="left" w:pos="567"/>
      </w:tabs>
      <w:spacing w:before="160" w:after="0"/>
      <w:ind w:left="567"/>
      <w:jc w:val="both"/>
    </w:pPr>
    <w:rPr>
      <w:i/>
      <w:sz w:val="16"/>
      <w:szCs w:val="10"/>
    </w:rPr>
  </w:style>
  <w:style w:type="character" w:customStyle="1" w:styleId="CallChar">
    <w:name w:val="Call Char"/>
    <w:basedOn w:val="a1"/>
    <w:link w:val="Call"/>
    <w:locked/>
    <w:rsid w:val="00FB4E42"/>
    <w:rPr>
      <w:i/>
      <w:sz w:val="16"/>
      <w:szCs w:val="10"/>
      <w:lang w:eastAsia="en-US"/>
    </w:rPr>
  </w:style>
  <w:style w:type="character" w:customStyle="1" w:styleId="Artdef">
    <w:name w:val="Art_def"/>
    <w:basedOn w:val="a1"/>
    <w:rsid w:val="00FB4E42"/>
    <w:rPr>
      <w:b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3,h45 Char3,H413 Char3,h413 Char3"/>
    <w:rsid w:val="00FB4E42"/>
    <w:rPr>
      <w:rFonts w:ascii="Arial" w:hAnsi="Arial"/>
      <w:sz w:val="24"/>
      <w:lang w:val="en-GB" w:eastAsia="en-GB" w:bidi="ar-SA"/>
    </w:rPr>
  </w:style>
  <w:style w:type="paragraph" w:customStyle="1" w:styleId="B3">
    <w:name w:val="B3+"/>
    <w:basedOn w:val="B30"/>
    <w:rsid w:val="00FB4E42"/>
    <w:pPr>
      <w:numPr>
        <w:numId w:val="8"/>
      </w:numPr>
      <w:tabs>
        <w:tab w:val="left" w:pos="1134"/>
      </w:tabs>
    </w:pPr>
  </w:style>
  <w:style w:type="character" w:customStyle="1" w:styleId="EXCar">
    <w:name w:val="EX Car"/>
    <w:rsid w:val="002D4665"/>
    <w:rPr>
      <w:lang w:val="en-GB"/>
    </w:rPr>
  </w:style>
  <w:style w:type="character" w:customStyle="1" w:styleId="H6Char">
    <w:name w:val="H6 Char"/>
    <w:link w:val="H6"/>
    <w:rsid w:val="003E0BDE"/>
    <w:rPr>
      <w:rFonts w:ascii="Arial" w:hAnsi="Arial"/>
      <w:lang w:eastAsia="en-US"/>
    </w:rPr>
  </w:style>
  <w:style w:type="character" w:customStyle="1" w:styleId="TF0">
    <w:name w:val="TF字符"/>
    <w:aliases w:val="left字符"/>
    <w:rsid w:val="003E0BDE"/>
    <w:rPr>
      <w:rFonts w:ascii="Arial" w:eastAsia="Times New Roman" w:hAnsi="Arial"/>
      <w:b/>
    </w:rPr>
  </w:style>
  <w:style w:type="character" w:customStyle="1" w:styleId="PLChar">
    <w:name w:val="PL Char"/>
    <w:link w:val="PL"/>
    <w:locked/>
    <w:rsid w:val="005F295C"/>
    <w:rPr>
      <w:rFonts w:ascii="Courier New" w:hAnsi="Courier New"/>
      <w:noProof/>
      <w:sz w:val="16"/>
      <w:lang w:eastAsia="en-US"/>
    </w:rPr>
  </w:style>
  <w:style w:type="character" w:styleId="aff">
    <w:name w:val="Subtle Emphasis"/>
    <w:basedOn w:val="a1"/>
    <w:uiPriority w:val="19"/>
    <w:qFormat/>
    <w:rsid w:val="008C596A"/>
    <w:rPr>
      <w:i/>
      <w:iCs/>
      <w:color w:val="404040" w:themeColor="text1" w:themeTint="BF"/>
    </w:rPr>
  </w:style>
  <w:style w:type="character" w:customStyle="1" w:styleId="Chara">
    <w:name w:val="列出段落 Char"/>
    <w:aliases w:val="R4_bullets Char1,- Bullets Char1,?? ?? Char1,????? Char1,???? Char1,リスト段落 Char1,Lista1 Char1,列出段落1 Char1,中等深浅网格 1 - 着色 21 Char1,列表段落 Char1,列表段落1 Char1,—ño’i—Ž Char1,¥¡¡¡¡ì¬º¥¹¥È¶ÎÂä Char1,ÁÐ³ö¶ÎÂä Char1,¥ê¥¹¥È¶ÎÂä Char1,Paragrafo elenco Char"/>
    <w:link w:val="af9"/>
    <w:uiPriority w:val="34"/>
    <w:qFormat/>
    <w:locked/>
    <w:rsid w:val="00D8371F"/>
    <w:rPr>
      <w:rFonts w:ascii="Times New Roman" w:eastAsia="宋体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9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7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04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63005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886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86642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900252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956081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62318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649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32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4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4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9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97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2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46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237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1475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55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02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251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09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5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381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09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68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62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140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73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6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648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1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4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8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6679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4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85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57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68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940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F43563-04CF-41F1-BF44-B9312C873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4085</TotalTime>
  <Pages>4</Pages>
  <Words>918</Words>
  <Characters>5238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6144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Huawei</cp:lastModifiedBy>
  <cp:revision>10</cp:revision>
  <cp:lastPrinted>2019-02-25T13:05:00Z</cp:lastPrinted>
  <dcterms:created xsi:type="dcterms:W3CDTF">2022-10-27T06:14:00Z</dcterms:created>
  <dcterms:modified xsi:type="dcterms:W3CDTF">2022-11-07T12:05:00Z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(3)lbB2U3RCXC9Xppc8T8kAufKwn0CYr6ONulLkQ7icLDnGMntWdZJdiWdr6M+qeiGebcefL1D8
9Oct8bCAfVKQo+DxZvnCugTIRkRR8OebNpN8wdxez49J32p0t+TKBmDYIezafSoxXwqWcA10
vU5Ol/b7ow0FBYyG/kAJClsDnAxkVJS2EdndjvQB4AxVoO9/fVshVk9gS+bEraKbNfjWGCcV
kG22v1bO7a8BjUx3P3</vt:lpwstr>
  </property>
  <property fmtid="{D5CDD505-2E9C-101B-9397-08002B2CF9AE}" pid="3" name="_2015_ms_pID_7253431">
    <vt:lpwstr>JeEcFpWKkln66mW+xIWIWe6nym/wMukhQNpRApUyNIfjIp21/zJx8Y
MwNvLzvRi9VoZ9L6qxXG74ONsSYbk9SGrtEBiB98RqHbhxic9p13YDY17ljMfsVGgsq3NhY3
a3HPYlCBW2yVTNcp5nMgXF8D+IccvR3ZkIuejVlpv/Ms4Z5MPBmZgEMvMP9CRZVBhGQODQwr
wtjvSPaFj+A3Z1BlcYwdpoM5awyC8cDjSYXx</vt:lpwstr>
  </property>
  <property fmtid="{D5CDD505-2E9C-101B-9397-08002B2CF9AE}" pid="4" name="_2015_ms_pID_7253432">
    <vt:lpwstr>4Q==</vt:lpwstr>
  </property>
</Properties>
</file>